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1"/>
        <w:tblW w:w="462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7"/>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right"/>
        </w:trPr>
        <w:tc>
          <w:tcPr>
            <w:tcW w:w="4620" w:type="dxa"/>
            <w:gridSpan w:val="2"/>
          </w:tcPr>
          <w:p>
            <w:pPr>
              <w:widowControl w:val="0"/>
              <w:spacing w:after="0" w:line="240" w:lineRule="auto"/>
              <w:ind w:left="39"/>
              <w:jc w:val="both"/>
              <w:rPr>
                <w:rFonts w:ascii="Minion Pro" w:hAnsi="Minion Pro" w:cs="Minion Pro"/>
                <w:bCs/>
                <w:color w:val="7F7F7F" w:themeColor="background1" w:themeShade="80"/>
                <w:sz w:val="18"/>
                <w:szCs w:val="18"/>
              </w:rPr>
            </w:pPr>
            <w:r>
              <w:rPr>
                <w:rFonts w:ascii="Minion Pro" w:hAnsi="Minion Pro" w:cs="Minion Pro"/>
              </w:rPr>
              <w:drawing>
                <wp:anchor distT="0" distB="0" distL="114300" distR="114300" simplePos="0" relativeHeight="251659264" behindDoc="0" locked="0" layoutInCell="1" allowOverlap="1">
                  <wp:simplePos x="0" y="0"/>
                  <wp:positionH relativeFrom="column">
                    <wp:posOffset>-3348990</wp:posOffset>
                  </wp:positionH>
                  <wp:positionV relativeFrom="paragraph">
                    <wp:posOffset>-57150</wp:posOffset>
                  </wp:positionV>
                  <wp:extent cx="2819400" cy="1027430"/>
                  <wp:effectExtent l="0" t="0" r="0" b="1270"/>
                  <wp:wrapNone/>
                  <wp:docPr id="3" name="Picture 3" descr="logo pu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usaka"/>
                          <pic:cNvPicPr>
                            <a:picLocks noChangeAspect="1"/>
                          </pic:cNvPicPr>
                        </pic:nvPicPr>
                        <pic:blipFill>
                          <a:blip r:embed="rId15"/>
                          <a:stretch>
                            <a:fillRect/>
                          </a:stretch>
                        </pic:blipFill>
                        <pic:spPr>
                          <a:xfrm>
                            <a:off x="0" y="0"/>
                            <a:ext cx="2819400" cy="1027430"/>
                          </a:xfrm>
                          <a:prstGeom prst="rect">
                            <a:avLst/>
                          </a:prstGeom>
                        </pic:spPr>
                      </pic:pic>
                    </a:graphicData>
                  </a:graphic>
                </wp:anchor>
              </w:drawing>
            </w:r>
            <w:r>
              <w:rPr>
                <w:rFonts w:ascii="Minion Pro" w:hAnsi="Minion Pro" w:cs="Minion Pro"/>
                <w:bCs/>
                <w:color w:val="7F7F7F" w:themeColor="background1" w:themeShade="80"/>
                <w:sz w:val="18"/>
                <w:szCs w:val="18"/>
              </w:rPr>
              <w:t xml:space="preserve">LP3M IAI Al-Qolam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jc w:val="right"/>
        </w:trPr>
        <w:tc>
          <w:tcPr>
            <w:tcW w:w="4620" w:type="dxa"/>
            <w:gridSpan w:val="2"/>
          </w:tcPr>
          <w:p>
            <w:pPr>
              <w:widowControl w:val="0"/>
              <w:spacing w:after="0" w:line="240" w:lineRule="auto"/>
              <w:ind w:left="39"/>
              <w:jc w:val="both"/>
              <w:rPr>
                <w:rFonts w:hint="default" w:ascii="Minion Pro" w:hAnsi="Minion Pro" w:cs="Minion Pro"/>
                <w:color w:val="7F7F7F" w:themeColor="background1" w:themeShade="80"/>
                <w:sz w:val="18"/>
                <w:szCs w:val="18"/>
                <w:shd w:val="clear" w:color="auto" w:fill="FFFFFF"/>
                <w:lang w:val="en-US"/>
              </w:rPr>
            </w:pPr>
            <w:r>
              <w:rPr>
                <w:rFonts w:ascii="Minion Pro" w:hAnsi="Minion Pro" w:cs="Minion Pro"/>
                <w:bCs/>
                <w:color w:val="7F7F7F" w:themeColor="background1" w:themeShade="80"/>
                <w:sz w:val="18"/>
                <w:szCs w:val="18"/>
              </w:rPr>
              <w:t>Jurnal Pusaka (202</w:t>
            </w:r>
            <w:r>
              <w:rPr>
                <w:rFonts w:hint="default" w:ascii="Minion Pro" w:hAnsi="Minion Pro" w:cs="Minion Pro"/>
                <w:bCs/>
                <w:color w:val="7F7F7F" w:themeColor="background1" w:themeShade="80"/>
                <w:sz w:val="18"/>
                <w:szCs w:val="18"/>
                <w:lang w:val="en-US"/>
              </w:rPr>
              <w:t>2</w:t>
            </w:r>
            <w:r>
              <w:rPr>
                <w:rFonts w:ascii="Minion Pro" w:hAnsi="Minion Pro" w:cs="Minion Pro"/>
                <w:bCs/>
                <w:color w:val="7F7F7F" w:themeColor="background1" w:themeShade="80"/>
                <w:sz w:val="18"/>
                <w:szCs w:val="18"/>
              </w:rPr>
              <w:t>) Vol.1</w:t>
            </w:r>
            <w:r>
              <w:rPr>
                <w:rFonts w:hint="default" w:ascii="Minion Pro" w:hAnsi="Minion Pro" w:cs="Minion Pro"/>
                <w:bCs/>
                <w:color w:val="7F7F7F" w:themeColor="background1" w:themeShade="80"/>
                <w:sz w:val="18"/>
                <w:szCs w:val="18"/>
                <w:lang w:val="en-US"/>
              </w:rPr>
              <w:t>2</w:t>
            </w:r>
            <w:r>
              <w:rPr>
                <w:rFonts w:ascii="Minion Pro" w:hAnsi="Minion Pro" w:cs="Minion Pro"/>
                <w:bCs/>
                <w:color w:val="7F7F7F" w:themeColor="background1" w:themeShade="80"/>
                <w:sz w:val="18"/>
                <w:szCs w:val="18"/>
              </w:rPr>
              <w:t xml:space="preserve"> No.2 : </w:t>
            </w:r>
            <w:r>
              <w:rPr>
                <w:rFonts w:hint="default" w:ascii="Minion Pro" w:hAnsi="Minion Pro" w:cs="Minion Pro"/>
                <w:bCs/>
                <w:color w:val="7F7F7F" w:themeColor="background1" w:themeShade="80"/>
                <w:sz w:val="18"/>
                <w:szCs w:val="18"/>
                <w:lang w:val="en-US"/>
              </w:rPr>
              <w:t xml:space="preserve">35 -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right"/>
        </w:trPr>
        <w:tc>
          <w:tcPr>
            <w:tcW w:w="3337" w:type="dxa"/>
          </w:tcPr>
          <w:p>
            <w:pPr>
              <w:widowControl w:val="0"/>
              <w:spacing w:after="0" w:line="240" w:lineRule="auto"/>
              <w:ind w:left="39"/>
              <w:jc w:val="both"/>
              <w:rPr>
                <w:rFonts w:ascii="Minion Pro" w:hAnsi="Minion Pro" w:cs="Minion Pro"/>
                <w:color w:val="7F7F7F" w:themeColor="background1" w:themeShade="80"/>
                <w:sz w:val="18"/>
                <w:szCs w:val="18"/>
                <w:shd w:val="clear" w:color="auto" w:fill="FFFFFF"/>
              </w:rPr>
            </w:pPr>
            <w:r>
              <w:rPr>
                <w:rFonts w:ascii="Minion Pro" w:hAnsi="Minion Pro" w:cs="Minion Pro"/>
                <w:bCs/>
                <w:color w:val="7F7F7F" w:themeColor="background1" w:themeShade="80"/>
                <w:sz w:val="18"/>
                <w:szCs w:val="18"/>
              </w:rPr>
              <w:t xml:space="preserve">p-ISSN </w:t>
            </w:r>
            <w:r>
              <w:rPr>
                <w:rFonts w:ascii="Minion Pro" w:hAnsi="Minion Pro" w:cs="Minion Pro"/>
                <w:color w:val="7F7F7F" w:themeColor="background1" w:themeShade="80"/>
                <w:sz w:val="18"/>
                <w:szCs w:val="18"/>
                <w:shd w:val="clear" w:color="auto" w:fill="FFFFFF"/>
              </w:rPr>
              <w:t>2339-2215 | e-ISSN 2580-4642</w:t>
            </w:r>
          </w:p>
        </w:tc>
        <w:tc>
          <w:tcPr>
            <w:tcW w:w="1283" w:type="dxa"/>
          </w:tcPr>
          <w:p>
            <w:pPr>
              <w:widowControl w:val="0"/>
              <w:spacing w:after="0" w:line="240" w:lineRule="auto"/>
              <w:ind w:left="39"/>
              <w:jc w:val="right"/>
              <w:rPr>
                <w:rFonts w:hint="default" w:ascii="Minion Pro" w:hAnsi="Minion Pro" w:cs="Minion Pro"/>
                <w:bCs/>
                <w:color w:val="7F7F7F" w:themeColor="background1" w:themeShade="80"/>
                <w:sz w:val="18"/>
                <w:szCs w:val="18"/>
                <w:lang w:val="en-US"/>
              </w:rPr>
            </w:pPr>
            <w:r>
              <w:rPr>
                <w:rFonts w:ascii="Minion Pro" w:hAnsi="Minion Pro" w:cs="Minion Pro"/>
                <w:color w:val="7F7F7F" w:themeColor="background1" w:themeShade="80"/>
                <w:sz w:val="18"/>
                <w:szCs w:val="18"/>
                <w:shd w:val="clear" w:color="auto" w:fill="FFFFFF"/>
              </w:rPr>
              <w:t>© JP 202</w:t>
            </w:r>
            <w:r>
              <w:rPr>
                <w:rFonts w:hint="default" w:ascii="Minion Pro" w:hAnsi="Minion Pro" w:cs="Minion Pro"/>
                <w:color w:val="7F7F7F" w:themeColor="background1" w:themeShade="80"/>
                <w:sz w:val="18"/>
                <w:szCs w:val="18"/>
                <w:shd w:val="clear" w:color="auto" w:fill="FFFFFF"/>
                <w:lang w:val="en-US"/>
              </w:rPr>
              <w:t>2</w:t>
            </w:r>
          </w:p>
        </w:tc>
      </w:tr>
    </w:tbl>
    <w:p>
      <w:pPr>
        <w:spacing w:line="240" w:lineRule="auto"/>
        <w:rPr>
          <w:rFonts w:ascii="Minion Pro" w:hAnsi="Minion Pro"/>
        </w:rPr>
      </w:pPr>
    </w:p>
    <w:p>
      <w:pPr>
        <w:spacing w:line="240" w:lineRule="auto"/>
        <w:rPr>
          <w:rFonts w:ascii="Minion Pro" w:hAnsi="Minion Pro"/>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Minion Pro" w:hAnsi="Minion Pro" w:cs="Minion Pro"/>
          <w:b/>
          <w:bCs/>
          <w:sz w:val="32"/>
          <w:szCs w:val="32"/>
          <w:lang w:val="en-US"/>
        </w:rPr>
      </w:pPr>
      <w:r>
        <w:rPr>
          <w:rFonts w:hint="default" w:ascii="Minion Pro" w:hAnsi="Minion Pro" w:cs="Minion Pro"/>
          <w:b/>
          <w:bCs/>
          <w:sz w:val="32"/>
          <w:szCs w:val="32"/>
          <w:lang w:val="en-US"/>
        </w:rPr>
        <w:t>EVOLUSI REPRESENTASI PEREMPUAN DALAM FILM INDONESIA</w:t>
      </w:r>
    </w:p>
    <w:p>
      <w:pPr>
        <w:spacing w:line="240" w:lineRule="auto"/>
        <w:jc w:val="center"/>
        <w:rPr>
          <w:rFonts w:hint="default" w:ascii="Minion Pro" w:hAnsi="Minion Pro" w:cs="Minion Pro"/>
          <w:b/>
          <w:bCs/>
          <w:sz w:val="32"/>
          <w:szCs w:val="32"/>
          <w:lang w:val="en-US"/>
        </w:rPr>
      </w:pPr>
      <w:r>
        <w:rPr>
          <w:rFonts w:hint="default" w:ascii="Minion Pro" w:hAnsi="Minion Pro" w:cs="Minion Pro"/>
          <w:b/>
          <w:bCs/>
          <w:sz w:val="32"/>
          <w:szCs w:val="32"/>
          <w:lang w:val="en-US"/>
        </w:rPr>
        <w:t xml:space="preserve">(Sebuah Kajian terhadap Drama </w:t>
      </w:r>
      <w:r>
        <w:rPr>
          <w:rFonts w:hint="default" w:ascii="Minion Pro" w:hAnsi="Minion Pro" w:cs="Minion Pro"/>
          <w:b/>
          <w:bCs/>
          <w:i/>
          <w:iCs/>
          <w:sz w:val="32"/>
          <w:szCs w:val="32"/>
          <w:lang w:val="en-US"/>
        </w:rPr>
        <w:t>Layangan Putus</w:t>
      </w:r>
      <w:r>
        <w:rPr>
          <w:rFonts w:hint="default" w:ascii="Minion Pro" w:hAnsi="Minion Pro" w:cs="Minion Pro"/>
          <w:b/>
          <w:bCs/>
          <w:sz w:val="32"/>
          <w:szCs w:val="32"/>
          <w:lang w:val="en-US"/>
        </w:rPr>
        <w:t>)</w:t>
      </w:r>
    </w:p>
    <w:p>
      <w:pPr>
        <w:spacing w:line="240" w:lineRule="auto"/>
        <w:rPr>
          <w:rFonts w:ascii="Minion Pro" w:hAnsi="Minion Pro"/>
        </w:rPr>
      </w:pPr>
    </w:p>
    <w:p>
      <w:pPr>
        <w:spacing w:after="0" w:line="240" w:lineRule="auto"/>
        <w:jc w:val="center"/>
        <w:rPr>
          <w:rFonts w:ascii="Minion Pro" w:hAnsi="Minion Pro" w:cs="Minion Pro"/>
          <w:sz w:val="22"/>
          <w:vertAlign w:val="superscript"/>
        </w:rPr>
      </w:pPr>
      <w:r>
        <w:rPr>
          <w:rFonts w:hint="default" w:ascii="Minion Pro" w:hAnsi="Minion Pro" w:cs="Minion Pro"/>
          <w:sz w:val="22"/>
          <w:lang w:val="en-US"/>
        </w:rPr>
        <w:t>Qoriatul Mahfudloh Q.</w:t>
      </w:r>
      <w:r>
        <w:rPr>
          <w:rFonts w:ascii="Minion Pro" w:hAnsi="Minion Pro" w:cs="Minion Pro"/>
          <w:sz w:val="22"/>
          <w:vertAlign w:val="superscript"/>
        </w:rPr>
        <w:t>1</w:t>
      </w:r>
      <w:r>
        <w:rPr>
          <w:rFonts w:ascii="Minion Pro" w:hAnsi="Minion Pro" w:cs="Minion Pro"/>
          <w:sz w:val="22"/>
        </w:rPr>
        <w:t xml:space="preserve">, </w:t>
      </w:r>
      <w:r>
        <w:rPr>
          <w:rFonts w:hint="default" w:ascii="Minion Pro" w:hAnsi="Minion Pro" w:cs="Minion Pro"/>
          <w:sz w:val="22"/>
          <w:lang w:val="en-US"/>
        </w:rPr>
        <w:t>Ilmi Nikmatul Hikmah</w:t>
      </w:r>
      <w:r>
        <w:rPr>
          <w:rFonts w:ascii="Minion Pro" w:hAnsi="Minion Pro" w:cs="Minion Pro"/>
          <w:sz w:val="22"/>
          <w:vertAlign w:val="superscript"/>
        </w:rPr>
        <w:t>2</w:t>
      </w:r>
    </w:p>
    <w:p>
      <w:pPr>
        <w:spacing w:before="0" w:after="0" w:line="240" w:lineRule="auto"/>
        <w:jc w:val="center"/>
        <w:rPr>
          <w:rFonts w:hint="default" w:ascii="Minion Pro" w:hAnsi="Minion Pro" w:cs="Minion Pro"/>
          <w:b/>
          <w:bCs/>
          <w:i/>
          <w:iCs/>
          <w:sz w:val="22"/>
          <w:lang w:val="en-US"/>
        </w:rPr>
      </w:pPr>
      <w:r>
        <w:rPr>
          <w:rFonts w:hint="default" w:ascii="Minion Pro" w:hAnsi="Minion Pro" w:cs="Minion Pro"/>
          <w:b/>
          <w:bCs/>
          <w:i/>
          <w:iCs/>
          <w:sz w:val="22"/>
          <w:lang w:val="en-US"/>
        </w:rPr>
        <w:t>Institut Agama Islam (IAI) Al-Qolam Malang</w:t>
      </w:r>
    </w:p>
    <w:p>
      <w:pPr>
        <w:spacing w:line="240" w:lineRule="auto"/>
        <w:jc w:val="center"/>
        <w:rPr>
          <w:rFonts w:ascii="Minion Pro" w:hAnsi="Minion Pro" w:cs="Minion Pro"/>
          <w:sz w:val="22"/>
        </w:rPr>
      </w:pPr>
      <w:r>
        <w:rPr>
          <w:rFonts w:ascii="Minion Pro" w:hAnsi="Minion Pro" w:cs="Minion Pro"/>
          <w:sz w:val="22"/>
          <w:vertAlign w:val="superscript"/>
        </w:rPr>
        <w:t xml:space="preserve">1 </w:t>
      </w:r>
      <w:r>
        <w:rPr>
          <w:rFonts w:hint="default" w:ascii="Minion Pro" w:hAnsi="Minion Pro" w:cs="Minion Pro"/>
          <w:sz w:val="22"/>
          <w:lang w:val="en-US"/>
        </w:rPr>
        <w:fldChar w:fldCharType="begin"/>
      </w:r>
      <w:r>
        <w:rPr>
          <w:rFonts w:hint="default" w:ascii="Minion Pro" w:hAnsi="Minion Pro" w:cs="Minion Pro"/>
          <w:sz w:val="22"/>
          <w:lang w:val="en-US"/>
        </w:rPr>
        <w:instrText xml:space="preserve"> HYPERLINK "mailto:qori@alqolam.ac.id" </w:instrText>
      </w:r>
      <w:r>
        <w:rPr>
          <w:rFonts w:hint="default" w:ascii="Minion Pro" w:hAnsi="Minion Pro" w:cs="Minion Pro"/>
          <w:sz w:val="22"/>
          <w:lang w:val="en-US"/>
        </w:rPr>
        <w:fldChar w:fldCharType="separate"/>
      </w:r>
      <w:r>
        <w:rPr>
          <w:rStyle w:val="51"/>
          <w:rFonts w:hint="default" w:ascii="Minion Pro" w:hAnsi="Minion Pro" w:cs="Minion Pro"/>
          <w:sz w:val="22"/>
          <w:lang w:val="en-US"/>
        </w:rPr>
        <w:t>qori@alqolam.ac.id</w:t>
      </w:r>
      <w:r>
        <w:rPr>
          <w:rFonts w:hint="default" w:ascii="Minion Pro" w:hAnsi="Minion Pro" w:cs="Minion Pro"/>
          <w:sz w:val="22"/>
          <w:lang w:val="en-US"/>
        </w:rPr>
        <w:fldChar w:fldCharType="end"/>
      </w:r>
      <w:r>
        <w:rPr>
          <w:rFonts w:hint="default" w:ascii="Minion Pro" w:hAnsi="Minion Pro" w:cs="Minion Pro"/>
          <w:sz w:val="22"/>
          <w:lang w:val="en-US"/>
        </w:rPr>
        <w:t xml:space="preserve"> (</w:t>
      </w:r>
      <w:r>
        <w:rPr>
          <w:rFonts w:hint="default" w:ascii="Minion Pro" w:hAnsi="Minion Pro" w:cs="Minion Pro"/>
          <w:i/>
          <w:iCs/>
          <w:sz w:val="22"/>
          <w:lang w:val="en-US"/>
        </w:rPr>
        <w:t>Corresponding Author</w:t>
      </w:r>
      <w:r>
        <w:rPr>
          <w:rFonts w:hint="default" w:ascii="Minion Pro" w:hAnsi="Minion Pro" w:cs="Minion Pro"/>
          <w:sz w:val="22"/>
          <w:lang w:val="en-US"/>
        </w:rPr>
        <w:t>)</w:t>
      </w:r>
      <w:r>
        <w:rPr>
          <w:rFonts w:ascii="Minion Pro" w:hAnsi="Minion Pro" w:cs="Minion Pro"/>
          <w:sz w:val="22"/>
        </w:rPr>
        <w:t xml:space="preserve">, </w:t>
      </w:r>
      <w:r>
        <w:rPr>
          <w:rFonts w:ascii="Minion Pro" w:hAnsi="Minion Pro" w:cs="Minion Pro"/>
          <w:sz w:val="22"/>
          <w:vertAlign w:val="superscript"/>
        </w:rPr>
        <w:t xml:space="preserve">2 </w:t>
      </w:r>
      <w:r>
        <w:rPr>
          <w:rFonts w:hint="default" w:ascii="Minion Pro" w:hAnsi="Minion Pro" w:cs="Minion Pro"/>
          <w:sz w:val="22"/>
          <w:lang w:val="en-US"/>
        </w:rPr>
        <w:fldChar w:fldCharType="begin"/>
      </w:r>
      <w:r>
        <w:rPr>
          <w:rFonts w:hint="default" w:ascii="Minion Pro" w:hAnsi="Minion Pro" w:cs="Minion Pro"/>
          <w:sz w:val="22"/>
          <w:lang w:val="en-US"/>
        </w:rPr>
        <w:instrText xml:space="preserve"> HYPERLINK "mailto:ilminimatulhikmah18@alqolam.ac.id" </w:instrText>
      </w:r>
      <w:r>
        <w:rPr>
          <w:rFonts w:hint="default" w:ascii="Minion Pro" w:hAnsi="Minion Pro" w:cs="Minion Pro"/>
          <w:sz w:val="22"/>
          <w:lang w:val="en-US"/>
        </w:rPr>
        <w:fldChar w:fldCharType="separate"/>
      </w:r>
      <w:r>
        <w:rPr>
          <w:rStyle w:val="51"/>
          <w:rFonts w:hint="default" w:ascii="Minion Pro" w:hAnsi="Minion Pro" w:cs="Minion Pro"/>
          <w:sz w:val="22"/>
          <w:lang w:val="en-US"/>
        </w:rPr>
        <w:t>ilminimatulhikmah18@alqolam.ac.id</w:t>
      </w:r>
      <w:r>
        <w:rPr>
          <w:rFonts w:hint="default" w:ascii="Minion Pro" w:hAnsi="Minion Pro" w:cs="Minion Pro"/>
          <w:sz w:val="22"/>
          <w:lang w:val="en-US"/>
        </w:rPr>
        <w:fldChar w:fldCharType="end"/>
      </w:r>
      <w:r>
        <w:rPr>
          <w:rFonts w:hint="default" w:ascii="Minion Pro" w:hAnsi="Minion Pro" w:cs="Minion Pro"/>
          <w:sz w:val="22"/>
          <w:lang w:val="en-US"/>
        </w:rPr>
        <w:t xml:space="preserve"> </w:t>
      </w:r>
      <w:r>
        <w:rPr>
          <w:rFonts w:ascii="Minion Pro" w:hAnsi="Minion Pro" w:cs="Minion Pro"/>
          <w:sz w:val="22"/>
        </w:rPr>
        <w:t xml:space="preserve"> </w:t>
      </w:r>
    </w:p>
    <w:p>
      <w:pPr>
        <w:spacing w:line="240" w:lineRule="auto"/>
        <w:jc w:val="center"/>
        <w:rPr>
          <w:rFonts w:ascii="Minion Pro" w:hAnsi="Minion Pro" w:cs="Minion Pro"/>
          <w:sz w:val="22"/>
        </w:rPr>
      </w:pPr>
    </w:p>
    <w:tbl>
      <w:tblPr>
        <w:tblStyle w:val="111"/>
        <w:tblW w:w="0" w:type="auto"/>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726"/>
        <w:gridCol w:w="240"/>
        <w:gridCol w:w="917"/>
        <w:gridCol w:w="1800"/>
        <w:gridCol w:w="240"/>
        <w:gridCol w:w="1093"/>
        <w:gridCol w:w="1913"/>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00" w:type="dxa"/>
            <w:tcBorders>
              <w:bottom w:val="nil"/>
              <w:right w:val="nil"/>
            </w:tcBorders>
          </w:tcPr>
          <w:p>
            <w:pPr>
              <w:widowControl w:val="0"/>
              <w:spacing w:after="0" w:line="240" w:lineRule="auto"/>
              <w:jc w:val="left"/>
              <w:rPr>
                <w:rFonts w:ascii="Minion Pro" w:hAnsi="Minion Pro" w:cs="Minion Pro"/>
                <w:bCs/>
                <w:sz w:val="20"/>
                <w:szCs w:val="20"/>
              </w:rPr>
            </w:pPr>
            <w:r>
              <w:rPr>
                <w:rFonts w:ascii="Minion Pro" w:hAnsi="Minion Pro" w:cs="Minion Pro"/>
                <w:bCs/>
                <w:sz w:val="20"/>
                <w:szCs w:val="20"/>
              </w:rPr>
              <w:t xml:space="preserve">Received </w:t>
            </w:r>
          </w:p>
        </w:tc>
        <w:tc>
          <w:tcPr>
            <w:tcW w:w="1726" w:type="dxa"/>
            <w:tcBorders>
              <w:left w:val="nil"/>
              <w:bottom w:val="nil"/>
            </w:tcBorders>
          </w:tcPr>
          <w:p>
            <w:pPr>
              <w:widowControl w:val="0"/>
              <w:spacing w:after="0" w:line="240" w:lineRule="auto"/>
              <w:jc w:val="left"/>
              <w:rPr>
                <w:rFonts w:hint="default" w:ascii="Minion Pro" w:hAnsi="Minion Pro" w:cs="Minion Pro"/>
                <w:bCs/>
                <w:sz w:val="20"/>
                <w:szCs w:val="20"/>
                <w:lang w:val="en-US"/>
              </w:rPr>
            </w:pPr>
            <w:r>
              <w:rPr>
                <w:rFonts w:ascii="Minion Pro" w:hAnsi="Minion Pro" w:cs="Minion Pro"/>
                <w:bCs/>
                <w:sz w:val="20"/>
                <w:szCs w:val="20"/>
              </w:rPr>
              <w:t xml:space="preserve">: </w:t>
            </w:r>
            <w:r>
              <w:rPr>
                <w:rFonts w:hint="default" w:ascii="Minion Pro" w:hAnsi="Minion Pro" w:cs="Minion Pro"/>
                <w:bCs/>
                <w:sz w:val="20"/>
                <w:szCs w:val="20"/>
                <w:lang w:val="en-US"/>
              </w:rPr>
              <w:t>28</w:t>
            </w:r>
            <w:r>
              <w:rPr>
                <w:rFonts w:ascii="Minion Pro" w:hAnsi="Minion Pro" w:cs="Minion Pro"/>
                <w:bCs/>
                <w:sz w:val="20"/>
                <w:szCs w:val="20"/>
              </w:rPr>
              <w:t>-0</w:t>
            </w:r>
            <w:r>
              <w:rPr>
                <w:rFonts w:hint="default" w:ascii="Minion Pro" w:hAnsi="Minion Pro" w:cs="Minion Pro"/>
                <w:bCs/>
                <w:sz w:val="20"/>
                <w:szCs w:val="20"/>
                <w:lang w:val="en-US"/>
              </w:rPr>
              <w:t>7</w:t>
            </w:r>
            <w:r>
              <w:rPr>
                <w:rFonts w:ascii="Minion Pro" w:hAnsi="Minion Pro" w:cs="Minion Pro"/>
                <w:bCs/>
                <w:sz w:val="20"/>
                <w:szCs w:val="20"/>
              </w:rPr>
              <w:t>-202</w:t>
            </w:r>
            <w:r>
              <w:rPr>
                <w:rFonts w:hint="default" w:ascii="Minion Pro" w:hAnsi="Minion Pro" w:cs="Minion Pro"/>
                <w:bCs/>
                <w:sz w:val="20"/>
                <w:szCs w:val="20"/>
                <w:lang w:val="en-US"/>
              </w:rPr>
              <w:t>2</w:t>
            </w:r>
          </w:p>
        </w:tc>
        <w:tc>
          <w:tcPr>
            <w:tcW w:w="240" w:type="dxa"/>
            <w:tcBorders>
              <w:bottom w:val="nil"/>
            </w:tcBorders>
          </w:tcPr>
          <w:p>
            <w:pPr>
              <w:widowControl w:val="0"/>
              <w:spacing w:after="0" w:line="240" w:lineRule="auto"/>
              <w:jc w:val="center"/>
              <w:rPr>
                <w:rFonts w:ascii="Minion Pro" w:hAnsi="Minion Pro" w:cs="Minion Pro"/>
                <w:bCs/>
                <w:sz w:val="20"/>
                <w:szCs w:val="20"/>
              </w:rPr>
            </w:pPr>
          </w:p>
        </w:tc>
        <w:tc>
          <w:tcPr>
            <w:tcW w:w="917" w:type="dxa"/>
            <w:tcBorders>
              <w:bottom w:val="nil"/>
              <w:right w:val="nil"/>
            </w:tcBorders>
          </w:tcPr>
          <w:p>
            <w:pPr>
              <w:widowControl w:val="0"/>
              <w:spacing w:after="0" w:line="240" w:lineRule="auto"/>
              <w:jc w:val="left"/>
              <w:rPr>
                <w:rFonts w:ascii="Minion Pro" w:hAnsi="Minion Pro" w:cs="Minion Pro"/>
                <w:bCs/>
                <w:sz w:val="20"/>
                <w:szCs w:val="20"/>
              </w:rPr>
            </w:pPr>
            <w:r>
              <w:rPr>
                <w:rFonts w:ascii="Minion Pro" w:hAnsi="Minion Pro" w:cs="Minion Pro"/>
                <w:bCs/>
                <w:sz w:val="20"/>
                <w:szCs w:val="20"/>
              </w:rPr>
              <w:t xml:space="preserve">Revised </w:t>
            </w:r>
          </w:p>
        </w:tc>
        <w:tc>
          <w:tcPr>
            <w:tcW w:w="1800" w:type="dxa"/>
            <w:tcBorders>
              <w:left w:val="nil"/>
              <w:bottom w:val="nil"/>
            </w:tcBorders>
          </w:tcPr>
          <w:p>
            <w:pPr>
              <w:widowControl w:val="0"/>
              <w:spacing w:after="0" w:line="240" w:lineRule="auto"/>
              <w:jc w:val="both"/>
              <w:rPr>
                <w:rFonts w:hint="default" w:ascii="Minion Pro" w:hAnsi="Minion Pro" w:cs="Minion Pro"/>
                <w:bCs/>
                <w:sz w:val="20"/>
                <w:szCs w:val="20"/>
                <w:lang w:val="en-US"/>
              </w:rPr>
            </w:pPr>
            <w:r>
              <w:rPr>
                <w:rFonts w:ascii="Minion Pro" w:hAnsi="Minion Pro" w:cs="Minion Pro"/>
                <w:bCs/>
                <w:sz w:val="20"/>
                <w:szCs w:val="20"/>
              </w:rPr>
              <w:t>: 27-</w:t>
            </w:r>
            <w:r>
              <w:rPr>
                <w:rFonts w:hint="default" w:ascii="Minion Pro" w:hAnsi="Minion Pro" w:cs="Minion Pro"/>
                <w:bCs/>
                <w:sz w:val="20"/>
                <w:szCs w:val="20"/>
                <w:lang w:val="en-US"/>
              </w:rPr>
              <w:t>10</w:t>
            </w:r>
            <w:r>
              <w:rPr>
                <w:rFonts w:ascii="Minion Pro" w:hAnsi="Minion Pro" w:cs="Minion Pro"/>
                <w:bCs/>
                <w:sz w:val="20"/>
                <w:szCs w:val="20"/>
              </w:rPr>
              <w:t>-202</w:t>
            </w:r>
            <w:r>
              <w:rPr>
                <w:rFonts w:hint="default" w:ascii="Minion Pro" w:hAnsi="Minion Pro" w:cs="Minion Pro"/>
                <w:bCs/>
                <w:sz w:val="20"/>
                <w:szCs w:val="20"/>
                <w:lang w:val="en-US"/>
              </w:rPr>
              <w:t>2</w:t>
            </w:r>
          </w:p>
        </w:tc>
        <w:tc>
          <w:tcPr>
            <w:tcW w:w="240" w:type="dxa"/>
            <w:tcBorders>
              <w:bottom w:val="nil"/>
            </w:tcBorders>
          </w:tcPr>
          <w:p>
            <w:pPr>
              <w:widowControl w:val="0"/>
              <w:spacing w:after="0" w:line="240" w:lineRule="auto"/>
              <w:jc w:val="center"/>
              <w:rPr>
                <w:rFonts w:ascii="Minion Pro" w:hAnsi="Minion Pro" w:cs="Minion Pro"/>
                <w:bCs/>
                <w:sz w:val="20"/>
                <w:szCs w:val="20"/>
              </w:rPr>
            </w:pPr>
          </w:p>
        </w:tc>
        <w:tc>
          <w:tcPr>
            <w:tcW w:w="1093" w:type="dxa"/>
            <w:tcBorders>
              <w:bottom w:val="nil"/>
              <w:right w:val="nil"/>
            </w:tcBorders>
          </w:tcPr>
          <w:p>
            <w:pPr>
              <w:widowControl w:val="0"/>
              <w:spacing w:after="0" w:line="240" w:lineRule="auto"/>
              <w:jc w:val="both"/>
              <w:rPr>
                <w:rFonts w:ascii="Minion Pro" w:hAnsi="Minion Pro" w:cs="Minion Pro"/>
                <w:bCs/>
                <w:sz w:val="20"/>
                <w:szCs w:val="20"/>
              </w:rPr>
            </w:pPr>
            <w:r>
              <w:rPr>
                <w:rFonts w:ascii="Minion Pro" w:hAnsi="Minion Pro" w:cs="Minion Pro"/>
                <w:bCs/>
                <w:sz w:val="20"/>
                <w:szCs w:val="20"/>
              </w:rPr>
              <w:t xml:space="preserve">Accepted </w:t>
            </w:r>
          </w:p>
        </w:tc>
        <w:tc>
          <w:tcPr>
            <w:tcW w:w="1913" w:type="dxa"/>
            <w:tcBorders>
              <w:left w:val="nil"/>
              <w:bottom w:val="nil"/>
            </w:tcBorders>
          </w:tcPr>
          <w:p>
            <w:pPr>
              <w:widowControl w:val="0"/>
              <w:spacing w:after="0" w:line="240" w:lineRule="auto"/>
              <w:jc w:val="both"/>
              <w:rPr>
                <w:rFonts w:hint="default" w:ascii="Minion Pro" w:hAnsi="Minion Pro" w:cs="Minion Pro"/>
                <w:bCs/>
                <w:sz w:val="20"/>
                <w:szCs w:val="20"/>
                <w:lang w:val="en-US"/>
              </w:rPr>
            </w:pPr>
            <w:r>
              <w:rPr>
                <w:rFonts w:ascii="Minion Pro" w:hAnsi="Minion Pro" w:cs="Minion Pro"/>
                <w:bCs/>
                <w:sz w:val="20"/>
                <w:szCs w:val="20"/>
              </w:rPr>
              <w:t>: 03-1</w:t>
            </w:r>
            <w:r>
              <w:rPr>
                <w:rFonts w:hint="default" w:ascii="Minion Pro" w:hAnsi="Minion Pro" w:cs="Minion Pro"/>
                <w:bCs/>
                <w:sz w:val="20"/>
                <w:szCs w:val="20"/>
                <w:lang w:val="en-US"/>
              </w:rPr>
              <w:t>1</w:t>
            </w:r>
            <w:r>
              <w:rPr>
                <w:rFonts w:ascii="Minion Pro" w:hAnsi="Minion Pro" w:cs="Minion Pro"/>
                <w:bCs/>
                <w:sz w:val="20"/>
                <w:szCs w:val="20"/>
              </w:rPr>
              <w:t>-202</w:t>
            </w:r>
            <w:r>
              <w:rPr>
                <w:rFonts w:hint="default" w:ascii="Minion Pro" w:hAnsi="Minion Pro" w:cs="Minion Pro"/>
                <w:bCs/>
                <w:sz w:val="20"/>
                <w:szCs w:val="20"/>
                <w:lang w:val="en-US"/>
              </w:rPr>
              <w:t>2</w:t>
            </w:r>
          </w:p>
        </w:tc>
      </w:tr>
    </w:tbl>
    <w:p>
      <w:pPr>
        <w:spacing w:line="240" w:lineRule="auto"/>
        <w:jc w:val="center"/>
        <w:rPr>
          <w:rFonts w:ascii="Minion Pro" w:hAnsi="Minion Pro" w:cs="Minion Pro"/>
          <w:sz w:val="22"/>
        </w:rPr>
      </w:pPr>
      <w:r>
        <w:rPr>
          <w:rFonts w:ascii="Minion Pro" w:hAnsi="Minion Pro" w:cs="Minion Pro"/>
          <w:sz w:val="22"/>
        </w:rPr>
        <w:t>_________________________________________________________________________________________</w:t>
      </w:r>
    </w:p>
    <w:p>
      <w:pPr>
        <w:spacing w:line="240" w:lineRule="auto"/>
        <w:rPr>
          <w:rFonts w:ascii="Minion Pro" w:hAnsi="Minion Pro" w:cs="Minion Pro"/>
          <w:b/>
          <w:bCs/>
          <w:sz w:val="22"/>
        </w:rPr>
      </w:pPr>
      <w:r>
        <w:rPr>
          <w:rFonts w:ascii="Minion Pro" w:hAnsi="Minion Pro" w:cs="Minion Pro"/>
          <w:b/>
          <w:bCs/>
          <w:sz w:val="22"/>
        </w:rPr>
        <w:t xml:space="preserve">Abstract </w:t>
      </w:r>
    </w:p>
    <w:p>
      <w:pPr>
        <w:spacing w:after="0" w:line="240" w:lineRule="auto"/>
        <w:jc w:val="both"/>
        <w:rPr>
          <w:rFonts w:hint="default" w:ascii="Minion Pro" w:hAnsi="Minion Pro" w:cs="Minion Pro"/>
          <w:i w:val="0"/>
          <w:iCs w:val="0"/>
          <w:sz w:val="22"/>
          <w:szCs w:val="21"/>
          <w:lang w:val="en-US"/>
        </w:rPr>
      </w:pPr>
      <w:r>
        <w:rPr>
          <w:rFonts w:hint="default" w:ascii="Minion Pro" w:hAnsi="Minion Pro" w:cs="Minion Pro"/>
          <w:sz w:val="22"/>
          <w:szCs w:val="21"/>
          <w:lang w:val="en-US"/>
        </w:rPr>
        <w:t xml:space="preserve">This research examines on how woman is represented in cinema, </w:t>
      </w:r>
      <w:r>
        <w:rPr>
          <w:rFonts w:hint="default" w:ascii="Minion Pro" w:hAnsi="Minion Pro" w:cs="Minion Pro"/>
          <w:i/>
          <w:iCs/>
          <w:sz w:val="22"/>
          <w:szCs w:val="21"/>
          <w:lang w:val="en-US"/>
        </w:rPr>
        <w:t xml:space="preserve">Layangan Putus. </w:t>
      </w:r>
      <w:r>
        <w:rPr>
          <w:rFonts w:hint="default" w:ascii="Minion Pro" w:hAnsi="Minion Pro" w:cs="Minion Pro"/>
          <w:i w:val="0"/>
          <w:iCs w:val="0"/>
          <w:sz w:val="22"/>
          <w:szCs w:val="21"/>
          <w:lang w:val="en-US"/>
        </w:rPr>
        <w:t>Cinema or film often delivers the depiction of woman’s identity through patriarchal perspective and has no space to negotiate their identities within the culture. By using the theory of representation and concept of film studies, this study attempts to emphasize on how women negotiate their value and identity within the rigid culture of patriarchy in the cinema. This research also observes on how women representation also transform by the time in the cinema. Their representation shift into more fluid and quite resistance towards patriarchal society.</w:t>
      </w:r>
    </w:p>
    <w:p>
      <w:pPr>
        <w:spacing w:after="0" w:line="240" w:lineRule="auto"/>
        <w:rPr>
          <w:rFonts w:hint="default" w:ascii="Minion Pro" w:hAnsi="Minion Pro" w:cs="Minion Pro"/>
          <w:i/>
          <w:iCs/>
          <w:sz w:val="22"/>
          <w:lang w:val="en-US"/>
        </w:rPr>
      </w:pPr>
      <w:r>
        <w:rPr>
          <w:rFonts w:ascii="Minion Pro" w:hAnsi="Minion Pro" w:cs="Minion Pro"/>
          <w:b/>
          <w:bCs/>
          <w:sz w:val="22"/>
        </w:rPr>
        <w:t>Key words</w:t>
      </w:r>
      <w:r>
        <w:rPr>
          <w:rFonts w:ascii="Minion Pro" w:hAnsi="Minion Pro" w:cs="Minion Pro"/>
          <w:sz w:val="22"/>
        </w:rPr>
        <w:t xml:space="preserve">: </w:t>
      </w:r>
      <w:r>
        <w:rPr>
          <w:rFonts w:hint="default" w:ascii="Minion Pro" w:hAnsi="Minion Pro" w:cs="Minion Pro"/>
          <w:i/>
          <w:iCs/>
          <w:sz w:val="22"/>
          <w:lang w:val="en-US"/>
        </w:rPr>
        <w:t xml:space="preserve">film, representation, communication, evolution, women. </w:t>
      </w:r>
    </w:p>
    <w:p>
      <w:pPr>
        <w:spacing w:after="0" w:line="240" w:lineRule="auto"/>
        <w:rPr>
          <w:rFonts w:ascii="Minion Pro" w:hAnsi="Minion Pro" w:cs="Minion Pro"/>
          <w:i/>
          <w:iCs/>
          <w:sz w:val="22"/>
        </w:rPr>
      </w:pPr>
    </w:p>
    <w:p>
      <w:pPr>
        <w:spacing w:after="0" w:line="240" w:lineRule="auto"/>
        <w:rPr>
          <w:rFonts w:ascii="Minion Pro" w:hAnsi="Minion Pro" w:cs="Minion Pro"/>
          <w:i/>
          <w:iCs/>
          <w:sz w:val="22"/>
        </w:rPr>
        <w:sectPr>
          <w:headerReference r:id="rId7" w:type="first"/>
          <w:footerReference r:id="rId10" w:type="first"/>
          <w:headerReference r:id="rId5" w:type="default"/>
          <w:footerReference r:id="rId8" w:type="default"/>
          <w:headerReference r:id="rId6" w:type="even"/>
          <w:footerReference r:id="rId9" w:type="even"/>
          <w:pgSz w:w="11906" w:h="16838"/>
          <w:pgMar w:top="850" w:right="964" w:bottom="1134" w:left="964" w:header="720" w:footer="720" w:gutter="0"/>
          <w:cols w:space="720" w:num="1"/>
          <w:docGrid w:linePitch="360" w:charSpace="0"/>
        </w:sectPr>
      </w:pPr>
    </w:p>
    <w:p>
      <w:pPr>
        <w:numPr>
          <w:ilvl w:val="0"/>
          <w:numId w:val="14"/>
        </w:numPr>
        <w:spacing w:line="240" w:lineRule="auto"/>
        <w:rPr>
          <w:rFonts w:ascii="Minion Pro" w:hAnsi="Minion Pro" w:cs="Minion Pro"/>
          <w:b/>
          <w:bCs/>
        </w:rPr>
      </w:pPr>
      <w:r>
        <w:rPr>
          <w:rFonts w:hint="default" w:ascii="Minion Pro" w:hAnsi="Minion Pro" w:cs="Minion Pro"/>
          <w:b/>
          <w:bCs/>
          <w:lang w:val="en-US"/>
        </w:rPr>
        <w:t>PENDAHULUAN</w:t>
      </w:r>
    </w:p>
    <w:p>
      <w:pPr>
        <w:spacing w:line="240" w:lineRule="auto"/>
        <w:jc w:val="both"/>
        <w:rPr>
          <w:rFonts w:hint="default" w:ascii="Minion Pro" w:hAnsi="Minion Pro" w:eastAsia="Times New Roman" w:cs="Minion Pro"/>
          <w:color w:val="000000"/>
          <w:sz w:val="24"/>
          <w:szCs w:val="24"/>
          <w:lang w:val="en-US"/>
        </w:rPr>
      </w:pPr>
      <w:r>
        <w:rPr>
          <w:rFonts w:hint="default" w:ascii="Minion Pro" w:hAnsi="Minion Pro" w:eastAsia="Times New Roman" w:cs="Minion Pro"/>
          <w:color w:val="000000"/>
          <w:sz w:val="24"/>
          <w:szCs w:val="24"/>
        </w:rPr>
        <w:t>Perkembangan karya seni dari masa ke masa menciptakan sebuah perpaduan seimbang juga harmonis antara seni sastra, mus</w:t>
      </w:r>
      <w:r>
        <w:rPr>
          <w:rFonts w:hint="default" w:ascii="Minion Pro" w:hAnsi="Minion Pro" w:eastAsia="Times New Roman" w:cs="Minion Pro"/>
          <w:color w:val="000000"/>
          <w:sz w:val="24"/>
          <w:szCs w:val="24"/>
          <w:lang w:val="en-US"/>
        </w:rPr>
        <w:t xml:space="preserve">ik, peran, sekaligus komedi yang dikemas dalam sebuah film. Film merupakan sebuah sarana untuk menyebarkan hiburan, menyajikan cerita, peristiwa, dan lainnya kepada masyarakat umum. </w:t>
      </w:r>
      <w:r>
        <w:rPr>
          <w:rFonts w:hint="default" w:ascii="Minion Pro" w:hAnsi="Minion Pro" w:eastAsia="Times New Roman" w:cs="Minion Pro"/>
          <w:color w:val="000000"/>
          <w:sz w:val="24"/>
          <w:szCs w:val="24"/>
        </w:rPr>
        <w:t xml:space="preserve">Sering kita lihat pada media massa baik televisi, film, maupun surat kabar yang menggambarkan perempuan lemah, kalah, dan selalu tertindas. </w:t>
      </w:r>
      <w:r>
        <w:rPr>
          <w:rFonts w:hint="default" w:ascii="Minion Pro" w:hAnsi="Minion Pro" w:eastAsia="Times New Roman" w:cs="Minion Pro"/>
          <w:color w:val="000000"/>
          <w:sz w:val="24"/>
          <w:szCs w:val="24"/>
          <w:lang w:val="en-US"/>
        </w:rPr>
        <w:t>Menjadikannya sebagai objek kepentingan dari oknum yang ingin mendapatkan keuntungan. Dalam dunia perfilman, perempuan sering dijadikan tema menarik yang diangkat ke layar lebar.</w:t>
      </w:r>
    </w:p>
    <w:p>
      <w:pPr>
        <w:spacing w:line="240" w:lineRule="auto"/>
        <w:jc w:val="both"/>
        <w:rPr>
          <w:rFonts w:hint="default" w:ascii="Minion Pro" w:hAnsi="Minion Pro" w:eastAsia="Times New Roman"/>
          <w:color w:val="000000"/>
          <w:sz w:val="24"/>
          <w:szCs w:val="24"/>
          <w:lang w:val="en-US"/>
        </w:rPr>
      </w:pPr>
      <w:r>
        <w:rPr>
          <w:rFonts w:hint="default" w:ascii="Minion Pro" w:hAnsi="Minion Pro" w:eastAsia="Times New Roman" w:cs="Minion Pro"/>
          <w:color w:val="000000"/>
          <w:sz w:val="24"/>
          <w:szCs w:val="24"/>
          <w:lang w:val="en-US"/>
        </w:rPr>
        <w:t xml:space="preserve">Dalam kajian komunikasi massa modern, evolusi atau perubahan sosial masyarakat dapat ditengarai dari film yang diproduksi dan dikonsumsi oleh publik. Munculnya tesis tersebut merupakan sebuah kemungkinan bahwa terdapat negosiasi makna dalam film. </w:t>
      </w:r>
      <w:r>
        <w:rPr>
          <w:rFonts w:hint="default" w:ascii="Minion Pro" w:hAnsi="Minion Pro" w:eastAsia="Times New Roman"/>
          <w:color w:val="000000"/>
          <w:sz w:val="24"/>
          <w:szCs w:val="24"/>
          <w:lang w:val="en-US"/>
        </w:rPr>
        <w:t xml:space="preserve">Film perlu disadari sebagai media yang mungkin dapat digunakan sebagai </w:t>
      </w:r>
      <w:r>
        <w:rPr>
          <w:rFonts w:hint="default" w:ascii="Minion Pro" w:hAnsi="Minion Pro" w:eastAsia="Times New Roman"/>
          <w:i/>
          <w:iCs/>
          <w:color w:val="000000"/>
          <w:sz w:val="24"/>
          <w:szCs w:val="24"/>
          <w:lang w:val="en-US"/>
        </w:rPr>
        <w:t>counter culture</w:t>
      </w:r>
      <w:r>
        <w:rPr>
          <w:rFonts w:hint="default" w:ascii="Minion Pro" w:hAnsi="Minion Pro" w:eastAsia="Times New Roman"/>
          <w:color w:val="000000"/>
          <w:sz w:val="24"/>
          <w:szCs w:val="24"/>
          <w:lang w:val="en-US"/>
        </w:rPr>
        <w:t xml:space="preserve"> (alat untuk menangkis kebudayaan atau pengetahuan tertentu) sekaligus sebagai peneguh dari nilai tertentu. Sebab itulah film semestinya tidak hanya dilihat sebagai sebuah media hiburan belaka, tetapi juga perlu dilihat sebagai representasi dari tatanan budaya dan sosial di era tertentu. </w:t>
      </w:r>
    </w:p>
    <w:p>
      <w:pPr>
        <w:spacing w:line="240" w:lineRule="auto"/>
        <w:jc w:val="both"/>
        <w:rPr>
          <w:rFonts w:hint="default" w:ascii="Minion Pro" w:hAnsi="Minion Pro" w:eastAsia="Times New Roman"/>
          <w:color w:val="000000"/>
          <w:sz w:val="24"/>
          <w:szCs w:val="24"/>
          <w:lang w:val="en-US"/>
        </w:rPr>
      </w:pPr>
      <w:r>
        <w:rPr>
          <w:rFonts w:hint="default" w:ascii="Minion Pro" w:hAnsi="Minion Pro" w:eastAsia="Times New Roman"/>
          <w:color w:val="000000"/>
          <w:sz w:val="24"/>
          <w:szCs w:val="24"/>
          <w:lang w:val="en-US"/>
        </w:rPr>
        <w:t xml:space="preserve">Film merupakan sebuah teks yang memiliki makna. Karena dianggap sebagai ‘teks’, maka tentunya ia hendak menyampaikan pesan. Dalam proses membaca film, kita melibatkan segenap pengetahuan kita untuk mengupas makna sebuah film. Pengetahuan tersebut meliputi nilai-nilai yang kita percaya, wawasan, maupun pengalaman. Melalui film, pertukaran dan negosiasi pesan disampaikan melalui dialog, </w:t>
      </w:r>
      <w:r>
        <w:rPr>
          <w:rFonts w:hint="default" w:ascii="Minion Pro" w:hAnsi="Minion Pro" w:eastAsia="Times New Roman"/>
          <w:i/>
          <w:iCs/>
          <w:color w:val="000000"/>
          <w:sz w:val="24"/>
          <w:szCs w:val="24"/>
          <w:lang w:val="en-US"/>
        </w:rPr>
        <w:t>setting</w:t>
      </w:r>
      <w:r>
        <w:rPr>
          <w:rFonts w:hint="default" w:ascii="Minion Pro" w:hAnsi="Minion Pro" w:eastAsia="Times New Roman"/>
          <w:color w:val="000000"/>
          <w:sz w:val="24"/>
          <w:szCs w:val="24"/>
          <w:lang w:val="en-US"/>
        </w:rPr>
        <w:t xml:space="preserve">, alur, penokohan, simbol, musik, dan berbagai tanda-tanda lainnya. </w:t>
      </w:r>
    </w:p>
    <w:p>
      <w:pPr>
        <w:spacing w:line="240" w:lineRule="auto"/>
        <w:jc w:val="both"/>
        <w:rPr>
          <w:rFonts w:hint="default" w:ascii="Minion Pro" w:hAnsi="Minion Pro" w:eastAsia="Times New Roman"/>
          <w:i w:val="0"/>
          <w:iCs w:val="0"/>
          <w:color w:val="000000"/>
          <w:sz w:val="24"/>
          <w:szCs w:val="24"/>
          <w:lang w:val="en-US"/>
        </w:rPr>
      </w:pPr>
      <w:r>
        <w:rPr>
          <w:rFonts w:hint="default" w:ascii="Minion Pro" w:hAnsi="Minion Pro" w:eastAsia="Times New Roman"/>
          <w:color w:val="000000"/>
          <w:sz w:val="24"/>
          <w:szCs w:val="24"/>
          <w:lang w:val="en-US"/>
        </w:rPr>
        <w:t xml:space="preserve">Maka dalam hal ini, film tak lagi bisa dipandang sebagai ruang yang netral kepentingan dan nilai. Selalu ada yang hendak dikukuhkan maupun dirobohkan melalui film. Pada awal reformasi, perempuan masih kerap digambarkan sebagai individu kedua dan merupakan objek bagi pandangan patriarkis. Film-film menyajikan identitas perempuan sebagai warga kelas dua, tanpa daya, dan tak memiliki ruang negosiasi. Kita sebut saja dalam film yang diadaptasi dari novel </w:t>
      </w:r>
      <w:r>
        <w:rPr>
          <w:rFonts w:hint="default" w:ascii="Minion Pro" w:hAnsi="Minion Pro" w:eastAsia="Times New Roman"/>
          <w:i/>
          <w:iCs/>
          <w:color w:val="000000"/>
          <w:sz w:val="24"/>
          <w:szCs w:val="24"/>
          <w:lang w:val="en-US"/>
        </w:rPr>
        <w:t>Perempuan Berkalung Sorban</w:t>
      </w:r>
      <w:r>
        <w:rPr>
          <w:rFonts w:hint="default" w:ascii="Minion Pro" w:hAnsi="Minion Pro" w:eastAsia="Times New Roman"/>
          <w:i w:val="0"/>
          <w:iCs w:val="0"/>
          <w:color w:val="000000"/>
          <w:sz w:val="24"/>
          <w:szCs w:val="24"/>
          <w:lang w:val="en-US"/>
        </w:rPr>
        <w:t xml:space="preserve"> yang menggambarkan tentang perjuangan perempuan dalam mengkritik tentang ketidakadilan hak bagi perempuan di lingkungan pesantren. Perempuan dalam film tersebut digambarkan sebagai individu yang ditempatkan dalam situasi yang keras karena memperjuangkan hak perempuan dianggap sebagai sebuah ketidaknormalan.</w:t>
      </w:r>
      <w:r>
        <w:rPr>
          <w:rFonts w:hint="default" w:ascii="Minion Pro" w:hAnsi="Minion Pro" w:eastAsia="Times New Roman"/>
          <w:i/>
          <w:iCs/>
          <w:color w:val="000000"/>
          <w:sz w:val="24"/>
          <w:szCs w:val="24"/>
          <w:lang w:val="en-US"/>
        </w:rPr>
        <w:t xml:space="preserve"> </w:t>
      </w:r>
      <w:bookmarkStart w:id="0" w:name="_GoBack"/>
      <w:bookmarkEnd w:id="0"/>
    </w:p>
    <w:p>
      <w:pPr>
        <w:spacing w:line="240" w:lineRule="auto"/>
        <w:jc w:val="both"/>
        <w:rPr>
          <w:rFonts w:hint="default" w:ascii="Minion Pro" w:hAnsi="Minion Pro" w:eastAsia="Times New Roman"/>
          <w:i w:val="0"/>
          <w:iCs w:val="0"/>
          <w:color w:val="000000"/>
          <w:sz w:val="24"/>
          <w:szCs w:val="24"/>
          <w:lang w:val="en-US"/>
        </w:rPr>
      </w:pPr>
      <w:r>
        <w:rPr>
          <w:rFonts w:hint="default" w:ascii="Minion Pro" w:hAnsi="Minion Pro" w:eastAsia="Times New Roman"/>
          <w:i w:val="0"/>
          <w:iCs w:val="0"/>
          <w:color w:val="000000"/>
          <w:sz w:val="24"/>
          <w:szCs w:val="24"/>
          <w:lang w:val="en-US"/>
        </w:rPr>
        <w:t xml:space="preserve">Seiring dengan waktu, representasi perempuan dalam sinema-sinema di Indonesia mengalami evolusi, dan digitalisasi merupakan salah satu faktor pendorong dari evolusi produk kebudayaan ini. Dengan kata lain, perempuan tak lagi dianggap ekstrem dalam memperjuangkan keadilan identitasnya. Meski tesis ini terlalu dini dalam menarik simpulan bahwa representasi perempuan dalam sinema mulai bertransformasi, namun kehadiran drama Layangan Putus menjadi sebuah penanda evolusi sosial dalam tatanan masyarakat Indonesia. </w:t>
      </w:r>
    </w:p>
    <w:p>
      <w:pPr>
        <w:spacing w:line="240" w:lineRule="auto"/>
        <w:jc w:val="both"/>
        <w:rPr>
          <w:rFonts w:hint="default" w:ascii="Minion Pro" w:hAnsi="Minion Pro" w:eastAsia="Times New Roman" w:cs="Minion Pro"/>
          <w:color w:val="000000"/>
          <w:sz w:val="24"/>
          <w:szCs w:val="24"/>
          <w:lang w:val="en-US"/>
        </w:rPr>
      </w:pPr>
    </w:p>
    <w:p>
      <w:pPr>
        <w:numPr>
          <w:ilvl w:val="0"/>
          <w:numId w:val="14"/>
        </w:numPr>
        <w:spacing w:line="240" w:lineRule="auto"/>
        <w:rPr>
          <w:rFonts w:ascii="Minion Pro" w:hAnsi="Minion Pro" w:cs="Minion Pro"/>
          <w:b/>
          <w:bCs/>
        </w:rPr>
      </w:pPr>
      <w:r>
        <w:rPr>
          <w:rFonts w:ascii="Minion Pro" w:hAnsi="Minion Pro" w:cs="Minion Pro"/>
          <w:b/>
          <w:bCs/>
        </w:rPr>
        <w:t>METHODS</w:t>
      </w:r>
    </w:p>
    <w:p>
      <w:pPr>
        <w:pStyle w:val="253"/>
        <w:spacing w:line="240" w:lineRule="auto"/>
        <w:ind w:firstLine="0"/>
        <w:rPr>
          <w:rFonts w:ascii="Minion Pro" w:hAnsi="Minion Pro"/>
          <w:sz w:val="24"/>
          <w:szCs w:val="24"/>
        </w:rPr>
      </w:pPr>
      <w:r>
        <w:rPr>
          <w:rFonts w:ascii="Minion Pro" w:hAnsi="Minion Pro" w:eastAsia="SimSun"/>
          <w:spacing w:val="-2"/>
          <w:sz w:val="24"/>
          <w:szCs w:val="24"/>
          <w:lang w:val="zh-CN" w:eastAsia="zh-CN"/>
        </w:rPr>
        <w:t xml:space="preserve">The research method should be included in the Introduction. The method </w:t>
      </w:r>
      <w:r>
        <w:rPr>
          <w:rFonts w:ascii="Minion Pro" w:hAnsi="Minion Pro"/>
          <w:sz w:val="24"/>
          <w:szCs w:val="24"/>
        </w:rPr>
        <w:t>contains an explanation of the research approach, subjects of the study, the conduct of the research procedure, the use of materials and instruments, data collection, and analysis techniques.</w:t>
      </w:r>
    </w:p>
    <w:p>
      <w:pPr>
        <w:numPr>
          <w:ilvl w:val="0"/>
          <w:numId w:val="14"/>
        </w:numPr>
        <w:spacing w:line="240" w:lineRule="auto"/>
        <w:rPr>
          <w:rFonts w:ascii="Minion Pro" w:hAnsi="Minion Pro" w:cs="Minion Pro"/>
          <w:b/>
          <w:bCs/>
        </w:rPr>
      </w:pPr>
      <w:r>
        <w:rPr>
          <w:rFonts w:ascii="Minion Pro" w:hAnsi="Minion Pro" w:cs="Minion Pro"/>
          <w:b/>
          <w:bCs/>
        </w:rPr>
        <w:t>FINDINGS AND DISCUSSION</w:t>
      </w:r>
    </w:p>
    <w:p>
      <w:pPr>
        <w:pStyle w:val="253"/>
        <w:spacing w:line="240" w:lineRule="auto"/>
        <w:ind w:firstLine="0"/>
        <w:rPr>
          <w:rFonts w:ascii="Minion Pro" w:hAnsi="Minion Pro" w:cs="Minion Pro"/>
          <w:sz w:val="24"/>
          <w:szCs w:val="24"/>
        </w:rPr>
      </w:pPr>
      <w:r>
        <w:rPr>
          <w:rFonts w:ascii="Minion Pro" w:hAnsi="Minion Pro" w:cs="Minion Pro"/>
          <w:sz w:val="24"/>
          <w:szCs w:val="24"/>
        </w:rPr>
        <w:t xml:space="preserve">The results obtained from the research have to be supported by sufficient data.  The research results and the discovery must be the answers, or the research hypothesis stated previously in the introduction part. </w:t>
      </w:r>
    </w:p>
    <w:p>
      <w:pPr>
        <w:pStyle w:val="255"/>
        <w:spacing w:line="240" w:lineRule="auto"/>
        <w:rPr>
          <w:rFonts w:ascii="Minion Pro" w:hAnsi="Minion Pro" w:cs="Minion Pro"/>
          <w:sz w:val="24"/>
          <w:szCs w:val="24"/>
        </w:rPr>
      </w:pPr>
      <w:r>
        <w:rPr>
          <w:rFonts w:ascii="Minion Pro" w:hAnsi="Minion Pro" w:cs="Minion Pro"/>
          <w:sz w:val="24"/>
          <w:szCs w:val="24"/>
        </w:rPr>
        <w:t>2.1. Subsection</w:t>
      </w:r>
    </w:p>
    <w:p>
      <w:pPr>
        <w:pStyle w:val="257"/>
        <w:numPr>
          <w:ilvl w:val="0"/>
          <w:numId w:val="0"/>
        </w:numPr>
        <w:spacing w:line="240" w:lineRule="auto"/>
        <w:rPr>
          <w:rFonts w:ascii="Minion Pro" w:hAnsi="Minion Pro" w:cs="Minion Pro"/>
          <w:sz w:val="24"/>
          <w:szCs w:val="24"/>
        </w:rPr>
      </w:pPr>
      <w:r>
        <w:rPr>
          <w:rFonts w:ascii="Minion Pro" w:hAnsi="Minion Pro" w:cs="Minion Pro"/>
          <w:sz w:val="24"/>
          <w:szCs w:val="24"/>
        </w:rPr>
        <w:t>Heading 1: use this style for level one headings</w:t>
      </w:r>
    </w:p>
    <w:p>
      <w:pPr>
        <w:pStyle w:val="255"/>
        <w:spacing w:line="240" w:lineRule="auto"/>
        <w:rPr>
          <w:rFonts w:ascii="Minion Pro" w:hAnsi="Minion Pro" w:cs="Minion Pro"/>
          <w:sz w:val="24"/>
          <w:szCs w:val="24"/>
        </w:rPr>
      </w:pPr>
      <w:r>
        <w:rPr>
          <w:rFonts w:ascii="Minion Pro" w:hAnsi="Minion Pro" w:cs="Minion Pro"/>
          <w:sz w:val="24"/>
          <w:szCs w:val="24"/>
        </w:rPr>
        <w:t>Heading 2: use this style for level two headings</w:t>
      </w:r>
    </w:p>
    <w:p>
      <w:pPr>
        <w:pStyle w:val="258"/>
        <w:spacing w:line="240" w:lineRule="auto"/>
        <w:rPr>
          <w:rFonts w:ascii="Minion Pro" w:hAnsi="Minion Pro" w:cs="Minion Pro"/>
          <w:sz w:val="24"/>
          <w:szCs w:val="24"/>
        </w:rPr>
      </w:pPr>
      <w:r>
        <w:rPr>
          <w:rFonts w:ascii="Minion Pro" w:hAnsi="Minion Pro" w:cs="Minion Pro"/>
          <w:sz w:val="24"/>
          <w:szCs w:val="24"/>
        </w:rPr>
        <w:t>Heading 3: use this style for level three headings</w:t>
      </w:r>
    </w:p>
    <w:p>
      <w:pPr>
        <w:pStyle w:val="259"/>
        <w:spacing w:line="240" w:lineRule="auto"/>
        <w:rPr>
          <w:rFonts w:ascii="Minion Pro" w:hAnsi="Minion Pro" w:cs="Minion Pro"/>
          <w:sz w:val="24"/>
          <w:szCs w:val="24"/>
          <w:lang w:val="en-GB" w:eastAsia="en-GB"/>
        </w:rPr>
      </w:pPr>
      <w:r>
        <w:rPr>
          <w:rFonts w:ascii="Minion Pro" w:hAnsi="Minion Pro" w:cs="Minion Pro"/>
          <w:sz w:val="24"/>
          <w:szCs w:val="24"/>
        </w:rPr>
        <w:t>Heading 4: create the heading in italics.</w:t>
      </w:r>
    </w:p>
    <w:p>
      <w:pPr>
        <w:pStyle w:val="260"/>
        <w:spacing w:line="240" w:lineRule="auto"/>
        <w:rPr>
          <w:rFonts w:ascii="Minion Pro" w:hAnsi="Minion Pro" w:cs="Minion Pro"/>
          <w:sz w:val="24"/>
          <w:szCs w:val="24"/>
        </w:rPr>
      </w:pPr>
      <w:r>
        <w:rPr>
          <w:rFonts w:ascii="Minion Pro" w:hAnsi="Minion Pro" w:cs="Minion Pro"/>
          <w:sz w:val="24"/>
          <w:szCs w:val="24"/>
        </w:rPr>
        <w:t>Bulleted lists look like this:</w:t>
      </w:r>
    </w:p>
    <w:p>
      <w:pPr>
        <w:pStyle w:val="261"/>
        <w:spacing w:line="240" w:lineRule="auto"/>
        <w:rPr>
          <w:rFonts w:ascii="Minion Pro" w:hAnsi="Minion Pro" w:cs="Minion Pro"/>
          <w:sz w:val="24"/>
          <w:szCs w:val="24"/>
        </w:rPr>
      </w:pPr>
      <w:r>
        <w:rPr>
          <w:rFonts w:ascii="Minion Pro" w:hAnsi="Minion Pro" w:cs="Minion Pro"/>
          <w:sz w:val="24"/>
          <w:szCs w:val="24"/>
        </w:rPr>
        <w:t>First bullet</w:t>
      </w:r>
    </w:p>
    <w:p>
      <w:pPr>
        <w:pStyle w:val="261"/>
        <w:spacing w:line="240" w:lineRule="auto"/>
        <w:rPr>
          <w:rFonts w:ascii="Minion Pro" w:hAnsi="Minion Pro" w:cs="Minion Pro"/>
          <w:sz w:val="24"/>
          <w:szCs w:val="24"/>
        </w:rPr>
      </w:pPr>
      <w:r>
        <w:rPr>
          <w:rFonts w:ascii="Minion Pro" w:hAnsi="Minion Pro" w:cs="Minion Pro"/>
          <w:sz w:val="24"/>
          <w:szCs w:val="24"/>
        </w:rPr>
        <w:t>Second bullet</w:t>
      </w:r>
    </w:p>
    <w:p>
      <w:pPr>
        <w:pStyle w:val="261"/>
        <w:spacing w:line="240" w:lineRule="auto"/>
        <w:rPr>
          <w:rFonts w:ascii="Minion Pro" w:hAnsi="Minion Pro" w:cs="Minion Pro"/>
          <w:sz w:val="24"/>
          <w:szCs w:val="24"/>
        </w:rPr>
      </w:pPr>
      <w:r>
        <w:rPr>
          <w:rFonts w:ascii="Minion Pro" w:hAnsi="Minion Pro" w:cs="Minion Pro"/>
          <w:sz w:val="24"/>
          <w:szCs w:val="24"/>
        </w:rPr>
        <w:t>Third bullet</w:t>
      </w:r>
    </w:p>
    <w:p>
      <w:pPr>
        <w:pStyle w:val="260"/>
        <w:spacing w:line="240" w:lineRule="auto"/>
        <w:rPr>
          <w:rFonts w:ascii="Minion Pro" w:hAnsi="Minion Pro" w:cs="Minion Pro"/>
          <w:sz w:val="24"/>
          <w:szCs w:val="24"/>
        </w:rPr>
      </w:pPr>
      <w:r>
        <w:rPr>
          <w:rFonts w:ascii="Minion Pro" w:hAnsi="Minion Pro" w:cs="Minion Pro"/>
          <w:sz w:val="24"/>
          <w:szCs w:val="24"/>
        </w:rPr>
        <w:t>Numbered lists can be added as follows:</w:t>
      </w:r>
    </w:p>
    <w:p>
      <w:pPr>
        <w:pStyle w:val="262"/>
        <w:spacing w:line="240" w:lineRule="auto"/>
        <w:rPr>
          <w:rFonts w:ascii="Minion Pro" w:hAnsi="Minion Pro" w:cs="Minion Pro"/>
          <w:sz w:val="24"/>
          <w:szCs w:val="24"/>
        </w:rPr>
      </w:pPr>
      <w:r>
        <w:rPr>
          <w:rFonts w:ascii="Minion Pro" w:hAnsi="Minion Pro" w:cs="Minion Pro"/>
          <w:sz w:val="24"/>
          <w:szCs w:val="24"/>
        </w:rPr>
        <w:t>First item</w:t>
      </w:r>
    </w:p>
    <w:p>
      <w:pPr>
        <w:pStyle w:val="262"/>
        <w:spacing w:line="240" w:lineRule="auto"/>
        <w:rPr>
          <w:rFonts w:ascii="Minion Pro" w:hAnsi="Minion Pro" w:cs="Minion Pro"/>
          <w:sz w:val="24"/>
          <w:szCs w:val="24"/>
        </w:rPr>
      </w:pPr>
      <w:r>
        <w:rPr>
          <w:rFonts w:ascii="Minion Pro" w:hAnsi="Minion Pro" w:cs="Minion Pro"/>
          <w:sz w:val="24"/>
          <w:szCs w:val="24"/>
        </w:rPr>
        <w:t>Second item</w:t>
      </w:r>
    </w:p>
    <w:p>
      <w:pPr>
        <w:pStyle w:val="262"/>
        <w:spacing w:line="240" w:lineRule="auto"/>
        <w:rPr>
          <w:rFonts w:ascii="Minion Pro" w:hAnsi="Minion Pro" w:cs="Minion Pro"/>
          <w:sz w:val="24"/>
          <w:szCs w:val="24"/>
        </w:rPr>
      </w:pPr>
      <w:r>
        <w:rPr>
          <w:rFonts w:ascii="Minion Pro" w:hAnsi="Minion Pro" w:cs="Minion Pro"/>
          <w:sz w:val="24"/>
          <w:szCs w:val="24"/>
        </w:rPr>
        <w:t>Third item</w:t>
      </w:r>
    </w:p>
    <w:p>
      <w:pPr>
        <w:pStyle w:val="260"/>
        <w:spacing w:line="240" w:lineRule="auto"/>
        <w:rPr>
          <w:rFonts w:ascii="Minion Pro" w:hAnsi="Minion Pro" w:cs="Minion Pro"/>
          <w:sz w:val="24"/>
          <w:szCs w:val="24"/>
        </w:rPr>
      </w:pPr>
      <w:r>
        <w:rPr>
          <w:rFonts w:ascii="Minion Pro" w:hAnsi="Minion Pro" w:cs="Minion Pro"/>
          <w:sz w:val="24"/>
          <w:szCs w:val="24"/>
        </w:rPr>
        <w:t>The text continues here.</w:t>
      </w:r>
    </w:p>
    <w:p>
      <w:pPr>
        <w:pStyle w:val="255"/>
        <w:spacing w:line="240" w:lineRule="auto"/>
        <w:rPr>
          <w:rFonts w:ascii="Minion Pro" w:hAnsi="Minion Pro" w:cs="Minion Pro"/>
          <w:sz w:val="24"/>
          <w:szCs w:val="24"/>
        </w:rPr>
      </w:pPr>
      <w:r>
        <w:rPr>
          <w:rFonts w:ascii="Minion Pro" w:hAnsi="Minion Pro" w:cs="Minion Pro"/>
          <w:sz w:val="24"/>
          <w:szCs w:val="24"/>
        </w:rPr>
        <w:t>2.2. Figures, Tables and Schemes</w:t>
      </w:r>
    </w:p>
    <w:p>
      <w:pPr>
        <w:pStyle w:val="263"/>
        <w:spacing w:line="240" w:lineRule="auto"/>
        <w:rPr>
          <w:rFonts w:ascii="Minion Pro" w:hAnsi="Minion Pro" w:cs="Minion Pro"/>
          <w:sz w:val="24"/>
          <w:szCs w:val="24"/>
        </w:rPr>
      </w:pPr>
      <w:r>
        <w:rPr>
          <w:rFonts w:ascii="Minion Pro" w:hAnsi="Minion Pro" w:cs="Minion Pro"/>
          <w:sz w:val="24"/>
          <w:szCs w:val="24"/>
        </w:rPr>
        <w:t>All figures and tables should be cited in the main text as Figure 1, Table 1, etc.</w:t>
      </w:r>
    </w:p>
    <w:tbl>
      <w:tblPr>
        <w:tblStyle w:val="12"/>
        <w:tblW w:w="0" w:type="auto"/>
        <w:tblInd w:w="0" w:type="dxa"/>
        <w:tblLayout w:type="autofit"/>
        <w:tblCellMar>
          <w:top w:w="0" w:type="dxa"/>
          <w:left w:w="108" w:type="dxa"/>
          <w:bottom w:w="0" w:type="dxa"/>
          <w:right w:w="108" w:type="dxa"/>
        </w:tblCellMar>
      </w:tblPr>
      <w:tblGrid>
        <w:gridCol w:w="4779"/>
        <w:gridCol w:w="4780"/>
      </w:tblGrid>
      <w:tr>
        <w:tblPrEx>
          <w:tblCellMar>
            <w:top w:w="0" w:type="dxa"/>
            <w:left w:w="108" w:type="dxa"/>
            <w:bottom w:w="0" w:type="dxa"/>
            <w:right w:w="108" w:type="dxa"/>
          </w:tblCellMar>
        </w:tblPrEx>
        <w:tc>
          <w:tcPr>
            <w:tcW w:w="4779" w:type="dxa"/>
            <w:shd w:val="clear" w:color="auto" w:fill="auto"/>
          </w:tcPr>
          <w:p>
            <w:pPr>
              <w:pStyle w:val="264"/>
              <w:rPr>
                <w:rFonts w:ascii="Minion Pro" w:hAnsi="Minion Pro"/>
              </w:rPr>
            </w:pPr>
            <w:r>
              <w:rPr>
                <w:rFonts w:ascii="Minion Pro" w:hAnsi="Minion Pro"/>
                <w:snapToGrid/>
              </w:rPr>
              <w:drawing>
                <wp:inline distT="0" distB="0" distL="0" distR="0">
                  <wp:extent cx="1857375" cy="933450"/>
                  <wp:effectExtent l="0" t="0" r="9525" b="0"/>
                  <wp:docPr id="8" name="Picture 8"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57375" cy="933450"/>
                          </a:xfrm>
                          <a:prstGeom prst="rect">
                            <a:avLst/>
                          </a:prstGeom>
                          <a:noFill/>
                          <a:ln>
                            <a:noFill/>
                          </a:ln>
                        </pic:spPr>
                      </pic:pic>
                    </a:graphicData>
                  </a:graphic>
                </wp:inline>
              </w:drawing>
            </w:r>
          </w:p>
          <w:p>
            <w:pPr>
              <w:adjustRightInd w:val="0"/>
              <w:snapToGrid w:val="0"/>
              <w:spacing w:line="240" w:lineRule="auto"/>
              <w:rPr>
                <w:rFonts w:ascii="Minion Pro" w:hAnsi="Minion Pro"/>
                <w:sz w:val="20"/>
              </w:rPr>
            </w:pPr>
            <w:r>
              <w:rPr>
                <w:rFonts w:ascii="Minion Pro" w:hAnsi="Minion Pro"/>
                <w:sz w:val="20"/>
              </w:rPr>
              <w:t>(</w:t>
            </w:r>
            <w:r>
              <w:rPr>
                <w:rFonts w:ascii="Minion Pro" w:hAnsi="Minion Pro"/>
                <w:b/>
                <w:sz w:val="20"/>
              </w:rPr>
              <w:t>a</w:t>
            </w:r>
            <w:r>
              <w:rPr>
                <w:rFonts w:ascii="Minion Pro" w:hAnsi="Minion Pro"/>
                <w:sz w:val="20"/>
              </w:rPr>
              <w:t>)</w:t>
            </w:r>
          </w:p>
        </w:tc>
        <w:tc>
          <w:tcPr>
            <w:tcW w:w="4780" w:type="dxa"/>
            <w:shd w:val="clear" w:color="auto" w:fill="auto"/>
          </w:tcPr>
          <w:p>
            <w:pPr>
              <w:pStyle w:val="264"/>
              <w:rPr>
                <w:rFonts w:ascii="Minion Pro" w:hAnsi="Minion Pro"/>
              </w:rPr>
            </w:pPr>
            <w:r>
              <w:rPr>
                <w:rFonts w:ascii="Minion Pro" w:hAnsi="Minion Pro"/>
                <w:snapToGrid/>
              </w:rPr>
              <w:drawing>
                <wp:inline distT="0" distB="0" distL="0" distR="0">
                  <wp:extent cx="1898650" cy="866775"/>
                  <wp:effectExtent l="0" t="0" r="6350" b="9525"/>
                  <wp:docPr id="7" name="Picture 7"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98650" cy="866775"/>
                          </a:xfrm>
                          <a:prstGeom prst="rect">
                            <a:avLst/>
                          </a:prstGeom>
                          <a:noFill/>
                          <a:ln>
                            <a:noFill/>
                          </a:ln>
                        </pic:spPr>
                      </pic:pic>
                    </a:graphicData>
                  </a:graphic>
                </wp:inline>
              </w:drawing>
            </w:r>
          </w:p>
          <w:p>
            <w:pPr>
              <w:adjustRightInd w:val="0"/>
              <w:snapToGrid w:val="0"/>
              <w:spacing w:line="240" w:lineRule="auto"/>
              <w:rPr>
                <w:rFonts w:ascii="Minion Pro" w:hAnsi="Minion Pro"/>
                <w:sz w:val="20"/>
              </w:rPr>
            </w:pPr>
            <w:r>
              <w:rPr>
                <w:rFonts w:ascii="Minion Pro" w:hAnsi="Minion Pro"/>
                <w:sz w:val="20"/>
              </w:rPr>
              <w:t>(</w:t>
            </w:r>
            <w:r>
              <w:rPr>
                <w:rFonts w:ascii="Minion Pro" w:hAnsi="Minion Pro"/>
                <w:b/>
                <w:sz w:val="20"/>
              </w:rPr>
              <w:t>b</w:t>
            </w:r>
            <w:r>
              <w:rPr>
                <w:rFonts w:ascii="Minion Pro" w:hAnsi="Minion Pro"/>
                <w:sz w:val="20"/>
              </w:rPr>
              <w:t>)</w:t>
            </w:r>
          </w:p>
        </w:tc>
      </w:tr>
    </w:tbl>
    <w:p>
      <w:pPr>
        <w:pStyle w:val="263"/>
        <w:spacing w:line="240" w:lineRule="auto"/>
        <w:rPr>
          <w:rFonts w:ascii="Minion Pro" w:hAnsi="Minion Pro" w:cs="Minion Pro"/>
          <w:sz w:val="24"/>
          <w:szCs w:val="24"/>
        </w:rPr>
      </w:pPr>
    </w:p>
    <w:p>
      <w:pPr>
        <w:pStyle w:val="265"/>
        <w:spacing w:line="240" w:lineRule="auto"/>
        <w:rPr>
          <w:rFonts w:ascii="Minion Pro" w:hAnsi="Minion Pro" w:cs="Minion Pro"/>
          <w:sz w:val="24"/>
          <w:szCs w:val="24"/>
        </w:rPr>
      </w:pPr>
      <w:r>
        <w:rPr>
          <w:rFonts w:ascii="Minion Pro" w:hAnsi="Minion Pro" w:cs="Minion Pro"/>
          <w:b/>
          <w:sz w:val="24"/>
          <w:szCs w:val="24"/>
        </w:rPr>
        <w:t>Figure 1.</w:t>
      </w:r>
      <w:r>
        <w:rPr>
          <w:rFonts w:ascii="Minion Pro" w:hAnsi="Minion Pro" w:cs="Minion Pro"/>
          <w:sz w:val="24"/>
          <w:szCs w:val="24"/>
        </w:rPr>
        <w:t xml:space="preserve"> This is a figure, Schemes follow the same formatting. If there are multiple panels, they should be listed as: (</w:t>
      </w:r>
      <w:r>
        <w:rPr>
          <w:rFonts w:ascii="Minion Pro" w:hAnsi="Minion Pro" w:cs="Minion Pro"/>
          <w:b/>
          <w:sz w:val="24"/>
          <w:szCs w:val="24"/>
        </w:rPr>
        <w:t>a</w:t>
      </w:r>
      <w:r>
        <w:rPr>
          <w:rFonts w:ascii="Minion Pro" w:hAnsi="Minion Pro" w:cs="Minion Pro"/>
          <w:sz w:val="24"/>
          <w:szCs w:val="24"/>
        </w:rPr>
        <w:t>) Description of what is contained in the first panel; (</w:t>
      </w:r>
      <w:r>
        <w:rPr>
          <w:rFonts w:ascii="Minion Pro" w:hAnsi="Minion Pro" w:cs="Minion Pro"/>
          <w:b/>
          <w:sz w:val="24"/>
          <w:szCs w:val="24"/>
        </w:rPr>
        <w:t>b</w:t>
      </w:r>
      <w:r>
        <w:rPr>
          <w:rFonts w:ascii="Minion Pro" w:hAnsi="Minion Pro" w:cs="Minion Pro"/>
          <w:sz w:val="24"/>
          <w:szCs w:val="24"/>
        </w:rPr>
        <w:t>) Description of what is contained in the second panel. Figures should be placed in the main text near to the first time they are cited. A caption on a single line should be centered.</w:t>
      </w:r>
    </w:p>
    <w:p>
      <w:pPr>
        <w:pStyle w:val="266"/>
        <w:spacing w:line="240" w:lineRule="auto"/>
        <w:rPr>
          <w:rFonts w:ascii="Minion Pro" w:hAnsi="Minion Pro" w:cs="Minion Pro"/>
          <w:b w:val="0"/>
          <w:bCs w:val="0"/>
          <w:sz w:val="24"/>
          <w:szCs w:val="24"/>
        </w:rPr>
      </w:pPr>
      <w:r>
        <w:rPr>
          <w:rFonts w:ascii="Minion Pro" w:hAnsi="Minion Pro" w:cs="Minion Pro"/>
          <w:sz w:val="24"/>
          <w:szCs w:val="24"/>
        </w:rPr>
        <w:t>Table 1</w:t>
      </w:r>
      <w:r>
        <w:rPr>
          <w:rFonts w:ascii="Minion Pro" w:hAnsi="Minion Pro" w:cs="Minion Pro"/>
          <w:b w:val="0"/>
          <w:bCs w:val="0"/>
          <w:sz w:val="24"/>
          <w:szCs w:val="24"/>
        </w:rPr>
        <w:t>. This is a table. Tables should be placed in the main text near to the first time they are cited.</w:t>
      </w:r>
    </w:p>
    <w:p>
      <w:pPr>
        <w:pStyle w:val="266"/>
        <w:spacing w:line="240" w:lineRule="auto"/>
        <w:rPr>
          <w:rFonts w:ascii="Minion Pro" w:hAnsi="Minion Pro" w:cs="Minion Pro"/>
          <w:b w:val="0"/>
          <w:bCs w:val="0"/>
          <w:sz w:val="24"/>
          <w:szCs w:val="24"/>
        </w:rPr>
      </w:pPr>
    </w:p>
    <w:tbl>
      <w:tblPr>
        <w:tblStyle w:val="12"/>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9"/>
        <w:gridCol w:w="1599"/>
        <w:gridCol w:w="159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9" w:type="dxa"/>
            <w:tcBorders>
              <w:bottom w:val="single" w:color="auto" w:sz="4" w:space="0"/>
            </w:tcBorders>
            <w:shd w:val="clear" w:color="auto" w:fill="auto"/>
            <w:vAlign w:val="center"/>
          </w:tcPr>
          <w:p>
            <w:pPr>
              <w:pStyle w:val="267"/>
              <w:spacing w:line="240" w:lineRule="auto"/>
              <w:rPr>
                <w:rFonts w:ascii="Minion Pro" w:hAnsi="Minion Pro" w:cs="Minion Pro"/>
                <w:b/>
                <w:bCs/>
                <w:sz w:val="24"/>
                <w:szCs w:val="24"/>
              </w:rPr>
            </w:pPr>
            <w:r>
              <w:rPr>
                <w:rFonts w:ascii="Minion Pro" w:hAnsi="Minion Pro" w:cs="Minion Pro"/>
                <w:b/>
                <w:bCs/>
                <w:sz w:val="24"/>
                <w:szCs w:val="24"/>
              </w:rPr>
              <w:t>Title 1</w:t>
            </w:r>
          </w:p>
        </w:tc>
        <w:tc>
          <w:tcPr>
            <w:tcW w:w="1599" w:type="dxa"/>
            <w:tcBorders>
              <w:bottom w:val="single" w:color="auto" w:sz="4" w:space="0"/>
            </w:tcBorders>
            <w:shd w:val="clear" w:color="auto" w:fill="auto"/>
            <w:vAlign w:val="center"/>
          </w:tcPr>
          <w:p>
            <w:pPr>
              <w:pStyle w:val="267"/>
              <w:spacing w:line="240" w:lineRule="auto"/>
              <w:rPr>
                <w:rFonts w:ascii="Minion Pro" w:hAnsi="Minion Pro" w:cs="Minion Pro"/>
                <w:b/>
                <w:bCs/>
                <w:sz w:val="24"/>
                <w:szCs w:val="24"/>
              </w:rPr>
            </w:pPr>
            <w:r>
              <w:rPr>
                <w:rFonts w:ascii="Minion Pro" w:hAnsi="Minion Pro" w:cs="Minion Pro"/>
                <w:b/>
                <w:bCs/>
                <w:sz w:val="24"/>
                <w:szCs w:val="24"/>
              </w:rPr>
              <w:t>Title 2</w:t>
            </w:r>
          </w:p>
        </w:tc>
        <w:tc>
          <w:tcPr>
            <w:tcW w:w="1599" w:type="dxa"/>
            <w:tcBorders>
              <w:bottom w:val="single" w:color="auto" w:sz="4" w:space="0"/>
            </w:tcBorders>
            <w:shd w:val="clear" w:color="auto" w:fill="auto"/>
            <w:vAlign w:val="center"/>
          </w:tcPr>
          <w:p>
            <w:pPr>
              <w:pStyle w:val="267"/>
              <w:spacing w:line="240" w:lineRule="auto"/>
              <w:rPr>
                <w:rFonts w:ascii="Minion Pro" w:hAnsi="Minion Pro" w:cs="Minion Pro"/>
                <w:b/>
                <w:bCs/>
                <w:sz w:val="24"/>
                <w:szCs w:val="24"/>
              </w:rPr>
            </w:pPr>
            <w:r>
              <w:rPr>
                <w:rFonts w:ascii="Minion Pro" w:hAnsi="Minion Pro" w:cs="Minion Pro"/>
                <w:b/>
                <w:bCs/>
                <w:sz w:val="24"/>
                <w:szCs w:val="24"/>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entry 1</w:t>
            </w:r>
          </w:p>
        </w:tc>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data</w:t>
            </w:r>
          </w:p>
        </w:tc>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entry 2</w:t>
            </w:r>
          </w:p>
        </w:tc>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data</w:t>
            </w:r>
          </w:p>
        </w:tc>
        <w:tc>
          <w:tcPr>
            <w:tcW w:w="1599" w:type="dxa"/>
            <w:shd w:val="clear" w:color="auto" w:fill="auto"/>
            <w:vAlign w:val="center"/>
          </w:tcPr>
          <w:p>
            <w:pPr>
              <w:pStyle w:val="267"/>
              <w:spacing w:line="240" w:lineRule="auto"/>
              <w:rPr>
                <w:rFonts w:ascii="Minion Pro" w:hAnsi="Minion Pro" w:cs="Minion Pro"/>
                <w:sz w:val="24"/>
                <w:szCs w:val="24"/>
              </w:rPr>
            </w:pPr>
            <w:r>
              <w:rPr>
                <w:rFonts w:ascii="Minion Pro" w:hAnsi="Minion Pro" w:cs="Minion Pro"/>
                <w:sz w:val="24"/>
                <w:szCs w:val="24"/>
              </w:rPr>
              <w:t>data 1</w:t>
            </w:r>
          </w:p>
        </w:tc>
      </w:tr>
    </w:tbl>
    <w:p>
      <w:pPr>
        <w:pStyle w:val="268"/>
        <w:spacing w:line="240" w:lineRule="auto"/>
        <w:rPr>
          <w:rFonts w:ascii="Minion Pro" w:hAnsi="Minion Pro" w:cs="Minion Pro"/>
          <w:sz w:val="21"/>
          <w:szCs w:val="21"/>
        </w:rPr>
      </w:pPr>
      <w:r>
        <w:rPr>
          <w:rFonts w:ascii="Minion Pro" w:hAnsi="Minion Pro" w:cs="Minion Pro"/>
          <w:b/>
          <w:bCs/>
          <w:sz w:val="21"/>
          <w:szCs w:val="21"/>
          <w:vertAlign w:val="superscript"/>
        </w:rPr>
        <w:t>1</w:t>
      </w:r>
      <w:r>
        <w:rPr>
          <w:rFonts w:ascii="Minion Pro" w:hAnsi="Minion Pro" w:cs="Minion Pro"/>
          <w:sz w:val="21"/>
          <w:szCs w:val="21"/>
        </w:rPr>
        <w:t>Tables may have a footer.</w:t>
      </w:r>
    </w:p>
    <w:p>
      <w:pPr>
        <w:pStyle w:val="255"/>
        <w:spacing w:line="240" w:lineRule="auto"/>
        <w:rPr>
          <w:rFonts w:ascii="Minion Pro" w:hAnsi="Minion Pro" w:cs="Minion Pro"/>
          <w:sz w:val="24"/>
          <w:szCs w:val="24"/>
        </w:rPr>
      </w:pPr>
      <w:r>
        <w:rPr>
          <w:rFonts w:ascii="Minion Pro" w:hAnsi="Minion Pro" w:cs="Minion Pro"/>
          <w:sz w:val="24"/>
          <w:szCs w:val="24"/>
        </w:rPr>
        <w:t>2.3. Formatting of Mathematical Components (if any)</w:t>
      </w:r>
    </w:p>
    <w:p>
      <w:pPr>
        <w:pStyle w:val="253"/>
        <w:spacing w:line="240" w:lineRule="auto"/>
        <w:rPr>
          <w:rFonts w:ascii="Minion Pro" w:hAnsi="Minion Pro" w:cs="Minion Pro"/>
          <w:sz w:val="24"/>
          <w:szCs w:val="24"/>
        </w:rPr>
      </w:pPr>
      <w:r>
        <w:rPr>
          <w:rFonts w:ascii="Minion Pro" w:hAnsi="Minion Pro" w:cs="Minion Pro"/>
          <w:sz w:val="24"/>
          <w:szCs w:val="24"/>
        </w:rPr>
        <w:t>This is an example of an equation:</w:t>
      </w:r>
    </w:p>
    <w:tbl>
      <w:tblPr>
        <w:tblStyle w:val="12"/>
        <w:tblW w:w="5000" w:type="pct"/>
        <w:jc w:val="center"/>
        <w:tblLayout w:type="autofit"/>
        <w:tblCellMar>
          <w:top w:w="0" w:type="dxa"/>
          <w:left w:w="0" w:type="dxa"/>
          <w:bottom w:w="0" w:type="dxa"/>
          <w:right w:w="0" w:type="dxa"/>
        </w:tblCellMar>
      </w:tblPr>
      <w:tblGrid>
        <w:gridCol w:w="9487"/>
        <w:gridCol w:w="491"/>
      </w:tblGrid>
      <w:tr>
        <w:tblPrEx>
          <w:tblCellMar>
            <w:top w:w="0" w:type="dxa"/>
            <w:left w:w="0" w:type="dxa"/>
            <w:bottom w:w="0" w:type="dxa"/>
            <w:right w:w="0" w:type="dxa"/>
          </w:tblCellMar>
        </w:tblPrEx>
        <w:trPr>
          <w:jc w:val="center"/>
        </w:trPr>
        <w:tc>
          <w:tcPr>
            <w:tcW w:w="4754" w:type="pct"/>
            <w:shd w:val="clear" w:color="auto" w:fill="auto"/>
          </w:tcPr>
          <w:p>
            <w:pPr>
              <w:pStyle w:val="269"/>
              <w:spacing w:line="240" w:lineRule="auto"/>
              <w:rPr>
                <w:rFonts w:ascii="Minion Pro" w:hAnsi="Minion Pro" w:cs="Minion Pro"/>
                <w:sz w:val="24"/>
                <w:szCs w:val="24"/>
              </w:rPr>
            </w:pPr>
            <w:r>
              <w:rPr>
                <w:rFonts w:ascii="Minion Pro" w:hAnsi="Minion Pro" w:cs="Minion Pro"/>
                <w:sz w:val="24"/>
                <w:szCs w:val="24"/>
              </w:rPr>
              <w:t>a = 1,</w:t>
            </w:r>
          </w:p>
        </w:tc>
        <w:tc>
          <w:tcPr>
            <w:tcW w:w="246" w:type="pct"/>
            <w:shd w:val="clear" w:color="auto" w:fill="auto"/>
            <w:vAlign w:val="center"/>
          </w:tcPr>
          <w:p>
            <w:pPr>
              <w:pStyle w:val="270"/>
              <w:rPr>
                <w:rFonts w:ascii="Minion Pro" w:hAnsi="Minion Pro" w:cs="Minion Pro"/>
                <w:sz w:val="24"/>
                <w:szCs w:val="24"/>
              </w:rPr>
            </w:pPr>
            <w:r>
              <w:rPr>
                <w:rFonts w:ascii="Minion Pro" w:hAnsi="Minion Pro" w:cs="Minion Pro"/>
                <w:sz w:val="24"/>
                <w:szCs w:val="24"/>
              </w:rPr>
              <w:t>(1)</w:t>
            </w:r>
          </w:p>
        </w:tc>
      </w:tr>
    </w:tbl>
    <w:p>
      <w:pPr>
        <w:spacing w:after="120" w:line="240" w:lineRule="auto"/>
        <w:rPr>
          <w:rFonts w:ascii="Minion Pro" w:hAnsi="Minion Pro" w:cs="Minion Pro"/>
          <w:szCs w:val="24"/>
        </w:rPr>
      </w:pPr>
      <w:r>
        <w:rPr>
          <w:rFonts w:ascii="Minion Pro" w:hAnsi="Minion Pro" w:cs="Minion Pro"/>
          <w:szCs w:val="24"/>
        </w:rPr>
        <w:t>the text following an equation need not be a new paragraph. Please punctuate equations as regular text.</w:t>
      </w:r>
    </w:p>
    <w:p>
      <w:pPr>
        <w:pStyle w:val="263"/>
        <w:spacing w:line="240" w:lineRule="auto"/>
        <w:rPr>
          <w:rFonts w:ascii="Minion Pro" w:hAnsi="Minion Pro" w:cs="Minion Pro"/>
          <w:sz w:val="24"/>
          <w:szCs w:val="24"/>
        </w:rPr>
      </w:pPr>
      <w:r>
        <w:rPr>
          <w:rFonts w:ascii="Minion Pro" w:hAnsi="Minion Pro" w:cs="Minion Pro"/>
          <w:sz w:val="24"/>
          <w:szCs w:val="24"/>
        </w:rPr>
        <w:t>Theorem-type environments (including propositions, lemmas, corollaries etc.) can be formatted as follows:</w:t>
      </w:r>
    </w:p>
    <w:p>
      <w:pPr>
        <w:pStyle w:val="271"/>
        <w:spacing w:line="240" w:lineRule="auto"/>
        <w:rPr>
          <w:rFonts w:ascii="Minion Pro" w:hAnsi="Minion Pro" w:cs="Minion Pro"/>
          <w:b/>
          <w:sz w:val="24"/>
          <w:szCs w:val="24"/>
        </w:rPr>
      </w:pPr>
      <w:r>
        <w:rPr>
          <w:rFonts w:ascii="Minion Pro" w:hAnsi="Minion Pro" w:cs="Minion Pro"/>
          <w:sz w:val="24"/>
          <w:szCs w:val="24"/>
        </w:rPr>
        <w:t>Example text of a Quote. Quote quote quote quote quote quote quote quote quote quote quote quote quote quote quote quote quote quote quote quote quote quote quote quote quote quote quote quote quote. quote The text continues here. Proofs must be formatted as follows: 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 xml:space="preserve"> </w:t>
      </w:r>
      <w:r>
        <w:rPr>
          <w:rFonts w:ascii="Minion Pro" w:hAnsi="Minion Pro" w:cs="Minion Pro"/>
          <w:sz w:val="24"/>
          <w:szCs w:val="24"/>
        </w:rPr>
        <w:t>quote</w:t>
      </w:r>
      <w:r>
        <w:rPr>
          <w:rFonts w:ascii="Minion Pro" w:hAnsi="Minion Pro" w:cs="Minion Pro"/>
          <w:b/>
          <w:sz w:val="24"/>
          <w:szCs w:val="24"/>
        </w:rPr>
        <w:t>,</w:t>
      </w:r>
    </w:p>
    <w:p>
      <w:pPr>
        <w:pStyle w:val="273"/>
        <w:spacing w:line="240" w:lineRule="auto"/>
        <w:rPr>
          <w:rFonts w:ascii="Minion Pro" w:hAnsi="Minion Pro" w:cs="Minion Pro"/>
          <w:sz w:val="24"/>
          <w:szCs w:val="24"/>
        </w:rPr>
      </w:pPr>
      <w:r>
        <w:rPr>
          <w:rFonts w:ascii="Minion Pro" w:hAnsi="Minion Pro" w:cs="Minion Pro"/>
          <w:sz w:val="24"/>
          <w:szCs w:val="24"/>
        </w:rPr>
        <w:t>The text continues here.</w:t>
      </w:r>
    </w:p>
    <w:p>
      <w:pPr>
        <w:pStyle w:val="255"/>
        <w:spacing w:line="240" w:lineRule="auto"/>
        <w:rPr>
          <w:rFonts w:ascii="Minion Pro" w:hAnsi="Minion Pro" w:cs="Minion Pro"/>
          <w:sz w:val="24"/>
          <w:szCs w:val="24"/>
        </w:rPr>
      </w:pPr>
      <w:r>
        <w:rPr>
          <w:rFonts w:ascii="Minion Pro" w:hAnsi="Minion Pro" w:cs="Minion Pro"/>
          <w:sz w:val="24"/>
          <w:szCs w:val="24"/>
        </w:rPr>
        <w:t>Discussion: The discussion is highlighted through the title and subtitles of the section when needed</w:t>
      </w:r>
    </w:p>
    <w:p>
      <w:pPr>
        <w:pStyle w:val="253"/>
        <w:spacing w:line="240" w:lineRule="auto"/>
        <w:ind w:firstLine="0"/>
        <w:rPr>
          <w:rFonts w:ascii="Minion Pro" w:hAnsi="Minion Pro"/>
        </w:rPr>
      </w:pPr>
      <w:r>
        <w:rPr>
          <w:rFonts w:ascii="Minion Pro" w:hAnsi="Minion Pro" w:cs="Minion Pro"/>
          <w:sz w:val="24"/>
          <w:szCs w:val="24"/>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 The following components should be covered in the discussion: How do your results relate to the original question or objectives outlined in the Introduction section (what/how)? Do you provide interpretation scientifically for each of your results or findings presented (why)? Are your results consistent with what other investigators have reported (what else)? Or are there any differences?</w:t>
      </w:r>
    </w:p>
    <w:p>
      <w:pPr>
        <w:pStyle w:val="253"/>
        <w:spacing w:line="240" w:lineRule="auto"/>
        <w:rPr>
          <w:rFonts w:ascii="Minion Pro" w:hAnsi="Minion Pro"/>
        </w:rPr>
      </w:pPr>
    </w:p>
    <w:p>
      <w:pPr>
        <w:numPr>
          <w:ilvl w:val="0"/>
          <w:numId w:val="14"/>
        </w:numPr>
        <w:spacing w:line="240" w:lineRule="auto"/>
        <w:rPr>
          <w:rFonts w:ascii="Minion Pro" w:hAnsi="Minion Pro" w:cs="Minion Pro"/>
          <w:b/>
          <w:bCs/>
        </w:rPr>
      </w:pPr>
      <w:r>
        <w:rPr>
          <w:rFonts w:ascii="Minion Pro" w:hAnsi="Minion Pro" w:cs="Minion Pro"/>
          <w:b/>
          <w:bCs/>
        </w:rPr>
        <w:t>CONCLUSION</w:t>
      </w:r>
    </w:p>
    <w:p>
      <w:pPr>
        <w:pStyle w:val="253"/>
        <w:spacing w:line="240" w:lineRule="auto"/>
        <w:ind w:firstLine="0"/>
        <w:rPr>
          <w:rFonts w:ascii="Minion Pro" w:hAnsi="Minion Pro" w:cs="Minion Pro"/>
          <w:sz w:val="24"/>
          <w:szCs w:val="24"/>
        </w:rPr>
      </w:pPr>
      <w:r>
        <w:rPr>
          <w:rFonts w:ascii="Minion Pro" w:hAnsi="Minion Pro" w:cs="Minion Pro"/>
          <w:sz w:val="24"/>
          <w:szCs w:val="24"/>
        </w:rPr>
        <w:t>The conclusion should answer the objectives of the research and research discoveries. The concluding remark should not contain only the repetition of the results and discussions or abstract. You should also suggest future research and point out those that are underway.</w:t>
      </w:r>
    </w:p>
    <w:p>
      <w:pPr>
        <w:pStyle w:val="254"/>
        <w:spacing w:line="240" w:lineRule="auto"/>
        <w:rPr>
          <w:rFonts w:ascii="Minion Pro" w:hAnsi="Minion Pro" w:cs="Minion Pro"/>
          <w:sz w:val="24"/>
          <w:szCs w:val="24"/>
        </w:rPr>
      </w:pPr>
      <w:r>
        <w:rPr>
          <w:rFonts w:ascii="Minion Pro" w:hAnsi="Minion Pro" w:cs="Minion Pro"/>
          <w:b/>
          <w:sz w:val="24"/>
          <w:szCs w:val="24"/>
        </w:rPr>
        <w:t>Acknowledgments:</w:t>
      </w:r>
      <w:r>
        <w:rPr>
          <w:rFonts w:ascii="Minion Pro" w:hAnsi="Minion Pro" w:cs="Minion Pro"/>
          <w:sz w:val="24"/>
          <w:szCs w:val="24"/>
        </w:rPr>
        <w:t xml:space="preserve"> In this section, you can acknowledge any support given, which is not covered by the author's contribution or funding sections. This may include administrative and technical support, or donations in kind (e.g., materials used for experiments).</w:t>
      </w:r>
    </w:p>
    <w:p>
      <w:pPr>
        <w:spacing w:line="240" w:lineRule="auto"/>
        <w:rPr>
          <w:rFonts w:ascii="Minion Pro" w:hAnsi="Minion Pro" w:cs="Minion Pro"/>
          <w:b/>
          <w:bCs/>
          <w:szCs w:val="24"/>
        </w:rPr>
      </w:pPr>
      <w:r>
        <w:rPr>
          <w:rFonts w:ascii="Minion Pro" w:hAnsi="Minion Pro" w:cs="Minion Pro"/>
          <w:b/>
          <w:szCs w:val="24"/>
        </w:rPr>
        <w:t>Conflicts of Interest:</w:t>
      </w:r>
      <w:r>
        <w:rPr>
          <w:rFonts w:ascii="Minion Pro" w:hAnsi="Minion Pro" w:cs="Minion Pro"/>
          <w:szCs w:val="24"/>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w:t>
      </w:r>
    </w:p>
    <w:p>
      <w:pPr>
        <w:spacing w:line="240" w:lineRule="auto"/>
        <w:rPr>
          <w:rFonts w:ascii="Minion Pro" w:hAnsi="Minion Pro" w:cs="Minion Pro"/>
          <w:b/>
          <w:bCs/>
        </w:rPr>
      </w:pPr>
    </w:p>
    <w:p>
      <w:pPr>
        <w:spacing w:line="240" w:lineRule="auto"/>
        <w:rPr>
          <w:rFonts w:ascii="Minion Pro" w:hAnsi="Minion Pro" w:cs="Minion Pro"/>
          <w:b/>
          <w:bCs/>
        </w:rPr>
      </w:pPr>
      <w:r>
        <w:rPr>
          <w:rFonts w:ascii="Minion Pro" w:hAnsi="Minion Pro" w:cs="Minion Pro"/>
          <w:b/>
          <w:bCs/>
        </w:rPr>
        <w:t>REFERENCES</w:t>
      </w:r>
    </w:p>
    <w:p>
      <w:pPr>
        <w:spacing w:line="240" w:lineRule="auto"/>
        <w:rPr>
          <w:rFonts w:ascii="Minion Pro" w:hAnsi="Minion Pro" w:cs="Minion Pro"/>
        </w:rPr>
      </w:pPr>
      <w:r>
        <w:rPr>
          <w:rFonts w:ascii="Minion Pro" w:hAnsi="Minion Pro" w:cs="Minion Pro"/>
        </w:rPr>
        <w:t>The literature listed in the References contains only the sources referenced or included in the article. We recommend preparing the references with a bibliography software package, such as Mendeley, EndNote, Reference Manager or Zotero to avoid typing mistakes and duplicated references. Referral sources should provide 80% of journal articles, proceedings, or research results from the last five years. Writing techniques bibliography, using the system cites APA (American Psychological Association) Style and the 6th edition.</w:t>
      </w:r>
    </w:p>
    <w:p>
      <w:pPr>
        <w:pStyle w:val="255"/>
        <w:spacing w:line="240" w:lineRule="auto"/>
        <w:rPr>
          <w:rFonts w:ascii="Minion Pro" w:hAnsi="Minion Pro" w:cs="Minion Pro"/>
        </w:rPr>
      </w:pPr>
      <w:r>
        <w:rPr>
          <w:rFonts w:ascii="Minion Pro" w:hAnsi="Minion Pro" w:cs="Minion Pro"/>
        </w:rPr>
        <w:t>Example:</w:t>
      </w:r>
    </w:p>
    <w:p>
      <w:pPr>
        <w:pStyle w:val="255"/>
        <w:spacing w:line="240" w:lineRule="auto"/>
        <w:rPr>
          <w:rFonts w:ascii="Minion Pro" w:hAnsi="Minion Pro" w:cs="Minion Pro"/>
        </w:rPr>
      </w:pPr>
      <w:r>
        <w:rPr>
          <w:rFonts w:ascii="Minion Pro" w:hAnsi="Minion Pro" w:cs="Minion Pro"/>
        </w:rPr>
        <w:t>Journal Article</w:t>
      </w:r>
    </w:p>
    <w:p>
      <w:pPr>
        <w:pStyle w:val="256"/>
        <w:spacing w:line="240" w:lineRule="auto"/>
        <w:rPr>
          <w:rFonts w:ascii="Minion Pro" w:hAnsi="Minion Pro" w:cs="Minion Pro"/>
        </w:rPr>
      </w:pPr>
      <w:r>
        <w:rPr>
          <w:rFonts w:ascii="Minion Pro" w:hAnsi="Minion Pro" w:cs="Minion Pro"/>
        </w:rPr>
        <w:t xml:space="preserve">Cichocka, A. (2016). Understanding defensive and secure in-group positivity: The role of collective narcissism. </w:t>
      </w:r>
      <w:r>
        <w:rPr>
          <w:rFonts w:ascii="Minion Pro" w:hAnsi="Minion Pro" w:cs="Minion Pro"/>
          <w:i/>
          <w:iCs/>
        </w:rPr>
        <w:t>European Review of Social Psychology</w:t>
      </w:r>
      <w:r>
        <w:rPr>
          <w:rFonts w:ascii="Minion Pro" w:hAnsi="Minion Pro" w:cs="Minion Pro"/>
        </w:rPr>
        <w:t xml:space="preserve">, </w:t>
      </w:r>
      <w:r>
        <w:rPr>
          <w:rFonts w:ascii="Minion Pro" w:hAnsi="Minion Pro" w:cs="Minion Pro"/>
          <w:i/>
          <w:iCs/>
        </w:rPr>
        <w:t>27</w:t>
      </w:r>
      <w:r>
        <w:rPr>
          <w:rFonts w:ascii="Minion Pro" w:hAnsi="Minion Pro" w:cs="Minion Pro"/>
        </w:rPr>
        <w:t>(1), 283–317.</w:t>
      </w:r>
    </w:p>
    <w:p>
      <w:pPr>
        <w:pStyle w:val="256"/>
        <w:spacing w:line="240" w:lineRule="auto"/>
        <w:rPr>
          <w:rFonts w:ascii="Minion Pro" w:hAnsi="Minion Pro" w:cs="Minion Pro"/>
        </w:rPr>
      </w:pPr>
      <w:r>
        <w:rPr>
          <w:rFonts w:ascii="Minion Pro" w:hAnsi="Minion Pro" w:cs="Minion Pro"/>
        </w:rPr>
        <w:t xml:space="preserve">Marchlewska, M., Cichocka, A., Łozowski, F., Górska, P., &amp; Winiewski, M. (2019). In search of an imaginary enemy: Catholic collective narcissism and the endorsement of gender conspiracy beliefs. </w:t>
      </w:r>
      <w:r>
        <w:rPr>
          <w:rFonts w:ascii="Minion Pro" w:hAnsi="Minion Pro" w:cs="Minion Pro"/>
          <w:i/>
          <w:iCs/>
        </w:rPr>
        <w:t>The Journal of Social Psychology</w:t>
      </w:r>
      <w:r>
        <w:rPr>
          <w:rFonts w:ascii="Minion Pro" w:hAnsi="Minion Pro" w:cs="Minion Pro"/>
        </w:rPr>
        <w:t xml:space="preserve">, </w:t>
      </w:r>
      <w:r>
        <w:rPr>
          <w:rFonts w:ascii="Minion Pro" w:hAnsi="Minion Pro" w:cs="Minion Pro"/>
          <w:i/>
          <w:iCs/>
        </w:rPr>
        <w:t>159</w:t>
      </w:r>
      <w:r>
        <w:rPr>
          <w:rFonts w:ascii="Minion Pro" w:hAnsi="Minion Pro" w:cs="Minion Pro"/>
        </w:rPr>
        <w:t>(6), 766--779.</w:t>
      </w:r>
    </w:p>
    <w:p>
      <w:pPr>
        <w:pStyle w:val="256"/>
        <w:spacing w:line="240" w:lineRule="auto"/>
        <w:rPr>
          <w:rFonts w:ascii="Minion Pro" w:hAnsi="Minion Pro" w:cs="Minion Pro"/>
        </w:rPr>
      </w:pPr>
    </w:p>
    <w:p>
      <w:pPr>
        <w:pStyle w:val="255"/>
        <w:spacing w:line="240" w:lineRule="auto"/>
        <w:rPr>
          <w:rFonts w:ascii="Minion Pro" w:hAnsi="Minion Pro" w:cs="Minion Pro"/>
        </w:rPr>
      </w:pPr>
      <w:r>
        <w:rPr>
          <w:rFonts w:ascii="Minion Pro" w:hAnsi="Minion Pro" w:cs="Minion Pro"/>
        </w:rPr>
        <w:t>Internet Website</w:t>
      </w:r>
    </w:p>
    <w:p>
      <w:pPr>
        <w:pStyle w:val="256"/>
        <w:spacing w:line="240" w:lineRule="auto"/>
        <w:jc w:val="left"/>
        <w:rPr>
          <w:rFonts w:ascii="Minion Pro" w:hAnsi="Minion Pro" w:cs="Minion Pro"/>
        </w:rPr>
      </w:pPr>
      <w:r>
        <w:rPr>
          <w:rFonts w:ascii="Minion Pro" w:hAnsi="Minion Pro" w:cs="Minion Pro"/>
        </w:rPr>
        <w:t>Hidayat, R., &amp; Khalika, N. N. (2019). Bisnis dan Kontroversi Gerakan Indonesia Tanpa Pacaran. Retrieved October 17, 2019, from tirto.id website: https://tirto.id/bisnis-dan-kontroversi-gerakan-indonesia-tanpa-pacaran-cK25</w:t>
      </w:r>
    </w:p>
    <w:p>
      <w:pPr>
        <w:pStyle w:val="255"/>
        <w:spacing w:line="240" w:lineRule="auto"/>
        <w:rPr>
          <w:rFonts w:ascii="Minion Pro" w:hAnsi="Minion Pro" w:cs="Minion Pro"/>
        </w:rPr>
      </w:pPr>
    </w:p>
    <w:p>
      <w:pPr>
        <w:pStyle w:val="255"/>
        <w:spacing w:line="240" w:lineRule="auto"/>
        <w:rPr>
          <w:rFonts w:ascii="Minion Pro" w:hAnsi="Minion Pro" w:cs="Minion Pro"/>
        </w:rPr>
      </w:pPr>
      <w:r>
        <w:rPr>
          <w:rFonts w:ascii="Minion Pro" w:hAnsi="Minion Pro" w:cs="Minion Pro"/>
        </w:rPr>
        <w:t>Book</w:t>
      </w:r>
    </w:p>
    <w:p>
      <w:pPr>
        <w:pStyle w:val="256"/>
        <w:spacing w:line="240" w:lineRule="auto"/>
        <w:rPr>
          <w:rFonts w:ascii="Minion Pro" w:hAnsi="Minion Pro" w:cs="Minion Pro"/>
        </w:rPr>
      </w:pPr>
      <w:r>
        <w:rPr>
          <w:rFonts w:ascii="Minion Pro" w:hAnsi="Minion Pro" w:cs="Minion Pro"/>
        </w:rPr>
        <w:t xml:space="preserve">Kamba, M. N. (2018). </w:t>
      </w:r>
      <w:r>
        <w:rPr>
          <w:rFonts w:ascii="Minion Pro" w:hAnsi="Minion Pro" w:cs="Minion Pro"/>
          <w:i/>
          <w:iCs/>
        </w:rPr>
        <w:t>Kids Zaman Now Menemukan Kembali Islam</w:t>
      </w:r>
      <w:r>
        <w:rPr>
          <w:rFonts w:ascii="Minion Pro" w:hAnsi="Minion Pro" w:cs="Minion Pro"/>
        </w:rPr>
        <w:t>. Tangerang Selatan: Pustaka IIMaN.</w:t>
      </w:r>
    </w:p>
    <w:p>
      <w:pPr>
        <w:pStyle w:val="256"/>
        <w:spacing w:line="240" w:lineRule="auto"/>
        <w:rPr>
          <w:rFonts w:ascii="Minion Pro" w:hAnsi="Minion Pro" w:cs="Minion Pro"/>
        </w:rPr>
      </w:pPr>
      <w:r>
        <w:rPr>
          <w:rFonts w:ascii="Minion Pro" w:hAnsi="Minion Pro" w:cs="Minion Pro"/>
        </w:rPr>
        <w:t>Madjid, N. (2002). Manusia Modern Mendamba Allah: Renungan Tasawuf Positif. Jakarta: IIMaN &amp; Hikmah.</w:t>
      </w:r>
    </w:p>
    <w:p>
      <w:pPr>
        <w:pStyle w:val="255"/>
        <w:spacing w:line="240" w:lineRule="auto"/>
        <w:rPr>
          <w:rFonts w:ascii="Minion Pro" w:hAnsi="Minion Pro" w:cs="Minion Pro"/>
        </w:rPr>
      </w:pPr>
    </w:p>
    <w:p>
      <w:pPr>
        <w:pStyle w:val="255"/>
        <w:spacing w:line="240" w:lineRule="auto"/>
        <w:rPr>
          <w:rFonts w:ascii="Minion Pro" w:hAnsi="Minion Pro" w:cs="Minion Pro"/>
        </w:rPr>
      </w:pPr>
      <w:r>
        <w:rPr>
          <w:rFonts w:ascii="Minion Pro" w:hAnsi="Minion Pro" w:cs="Minion Pro"/>
        </w:rPr>
        <w:t>Book Section</w:t>
      </w:r>
    </w:p>
    <w:p>
      <w:pPr>
        <w:pStyle w:val="256"/>
        <w:spacing w:line="240" w:lineRule="auto"/>
        <w:rPr>
          <w:rFonts w:ascii="Minion Pro" w:hAnsi="Minion Pro" w:cs="Minion Pro"/>
        </w:rPr>
      </w:pPr>
      <w:r>
        <w:rPr>
          <w:rFonts w:ascii="Minion Pro" w:hAnsi="Minion Pro" w:cs="Minion Pro"/>
        </w:rPr>
        <w:t xml:space="preserve">Ikhwan, M. (2019). Ulama dan Konservatisme Islam Publik di Bandung: Islam, Politik Identitas, dan Tantangan Relasi Horizontal. In I. Burdah, N. Kailani, &amp; M. Ikhwan (Eds.), </w:t>
      </w:r>
      <w:r>
        <w:rPr>
          <w:rFonts w:ascii="Minion Pro" w:hAnsi="Minion Pro" w:cs="Minion Pro"/>
          <w:i/>
          <w:iCs/>
        </w:rPr>
        <w:t>Ulama, Politik, dan Narasi Kebangsaan</w:t>
      </w:r>
      <w:r>
        <w:rPr>
          <w:rFonts w:ascii="Minion Pro" w:hAnsi="Minion Pro" w:cs="Minion Pro"/>
        </w:rPr>
        <w:t>. Yogyakarta: PusPIDeP.</w:t>
      </w:r>
    </w:p>
    <w:p>
      <w:pPr>
        <w:spacing w:line="240" w:lineRule="auto"/>
        <w:rPr>
          <w:rFonts w:ascii="Minion Pro" w:hAnsi="Minion Pro" w:cs="Minion Pro"/>
          <w:b/>
          <w:bCs/>
          <w:i/>
          <w:iCs/>
        </w:rPr>
      </w:pPr>
    </w:p>
    <w:p>
      <w:pPr>
        <w:pStyle w:val="257"/>
        <w:numPr>
          <w:ilvl w:val="0"/>
          <w:numId w:val="0"/>
        </w:numPr>
        <w:spacing w:line="240" w:lineRule="auto"/>
        <w:rPr>
          <w:rFonts w:ascii="Minion Pro" w:hAnsi="Minion Pro" w:cs="Minion Pro"/>
        </w:rPr>
      </w:pPr>
      <w:r>
        <w:rPr>
          <w:rFonts w:ascii="Minion Pro" w:hAnsi="Minion Pro" w:cs="Minion Pro"/>
        </w:rPr>
        <w:t>REFERENCES</w:t>
      </w:r>
    </w:p>
    <w:p>
      <w:pPr>
        <w:pStyle w:val="256"/>
        <w:spacing w:line="240" w:lineRule="auto"/>
        <w:rPr>
          <w:rFonts w:ascii="Minion Pro" w:hAnsi="Minion Pro" w:cs="Minion Pro"/>
        </w:rPr>
      </w:pPr>
      <w:r>
        <w:rPr>
          <w:rFonts w:ascii="Minion Pro" w:hAnsi="Minion Pro" w:cs="Minion Pro"/>
          <w:sz w:val="22"/>
          <w:szCs w:val="22"/>
        </w:rPr>
        <w:fldChar w:fldCharType="begin" w:fldLock="1"/>
      </w:r>
      <w:r>
        <w:rPr>
          <w:rFonts w:ascii="Minion Pro" w:hAnsi="Minion Pro" w:cs="Minion Pro"/>
        </w:rPr>
        <w:instrText xml:space="preserve">ADDIN Mendeley Bibliography CSL_BIBLIOGRAPHY </w:instrText>
      </w:r>
      <w:r>
        <w:rPr>
          <w:rFonts w:ascii="Minion Pro" w:hAnsi="Minion Pro" w:cs="Minion Pro"/>
          <w:sz w:val="22"/>
          <w:szCs w:val="22"/>
        </w:rPr>
        <w:fldChar w:fldCharType="separate"/>
      </w:r>
      <w:r>
        <w:rPr>
          <w:rFonts w:ascii="Minion Pro" w:hAnsi="Minion Pro" w:cs="Minion Pro"/>
        </w:rPr>
        <w:t xml:space="preserve">Cichocka, A. (2016). Understanding defensive and secure in-group positivity: The role of collective narcissism. </w:t>
      </w:r>
      <w:r>
        <w:rPr>
          <w:rFonts w:ascii="Minion Pro" w:hAnsi="Minion Pro" w:cs="Minion Pro"/>
          <w:i/>
          <w:iCs/>
        </w:rPr>
        <w:t>European Review of Social Psychology</w:t>
      </w:r>
      <w:r>
        <w:rPr>
          <w:rFonts w:ascii="Minion Pro" w:hAnsi="Minion Pro" w:cs="Minion Pro"/>
        </w:rPr>
        <w:t xml:space="preserve">, </w:t>
      </w:r>
      <w:r>
        <w:rPr>
          <w:rFonts w:ascii="Minion Pro" w:hAnsi="Minion Pro" w:cs="Minion Pro"/>
          <w:i/>
          <w:iCs/>
        </w:rPr>
        <w:t>27</w:t>
      </w:r>
      <w:r>
        <w:rPr>
          <w:rFonts w:ascii="Minion Pro" w:hAnsi="Minion Pro" w:cs="Minion Pro"/>
        </w:rPr>
        <w:t>(1), 283–317.</w:t>
      </w:r>
    </w:p>
    <w:p>
      <w:pPr>
        <w:pStyle w:val="256"/>
        <w:spacing w:line="240" w:lineRule="auto"/>
        <w:rPr>
          <w:rFonts w:ascii="Minion Pro" w:hAnsi="Minion Pro" w:cs="Minion Pro"/>
        </w:rPr>
      </w:pPr>
      <w:r>
        <w:rPr>
          <w:rFonts w:ascii="Minion Pro" w:hAnsi="Minion Pro" w:cs="Minion Pro"/>
        </w:rPr>
        <w:t>Hidayat, R., &amp; Khalika, N. N. (2019). Bisnis dan Kontroversi Gerakan Indonesia Tanpa Pacaran. Retrieved October 17, 2019, from tirto.id website: https://tirto.id/bisnis-dan-kontroversi-gerakan-indonesia-tanpa-pacaran-cK25</w:t>
      </w:r>
    </w:p>
    <w:p>
      <w:pPr>
        <w:pStyle w:val="256"/>
        <w:spacing w:line="240" w:lineRule="auto"/>
        <w:rPr>
          <w:rFonts w:ascii="Minion Pro" w:hAnsi="Minion Pro" w:cs="Minion Pro"/>
        </w:rPr>
      </w:pPr>
      <w:r>
        <w:rPr>
          <w:rFonts w:ascii="Minion Pro" w:hAnsi="Minion Pro" w:cs="Minion Pro"/>
        </w:rPr>
        <w:t xml:space="preserve">Ikhwan, M. (2019). Ulama dan Konservatisme Islam Publik di Bandung: Islam, Politik Identitas, dan Tantangan Relasi Horizontal. In I. Burdah, N. Kailani, &amp; M. Ikhwan (Eds.), </w:t>
      </w:r>
      <w:r>
        <w:rPr>
          <w:rFonts w:ascii="Minion Pro" w:hAnsi="Minion Pro" w:cs="Minion Pro"/>
          <w:i/>
          <w:iCs/>
        </w:rPr>
        <w:t>Ulama, Politik, dan Narasi Kebangsaan</w:t>
      </w:r>
      <w:r>
        <w:rPr>
          <w:rFonts w:ascii="Minion Pro" w:hAnsi="Minion Pro" w:cs="Minion Pro"/>
        </w:rPr>
        <w:t>. Yogyakarta: PusPIDeP.</w:t>
      </w:r>
    </w:p>
    <w:p>
      <w:pPr>
        <w:pStyle w:val="256"/>
        <w:spacing w:line="240" w:lineRule="auto"/>
        <w:rPr>
          <w:rFonts w:ascii="Minion Pro" w:hAnsi="Minion Pro" w:cs="Minion Pro"/>
        </w:rPr>
      </w:pPr>
      <w:r>
        <w:rPr>
          <w:rFonts w:ascii="Minion Pro" w:hAnsi="Minion Pro" w:cs="Minion Pro"/>
        </w:rPr>
        <w:t xml:space="preserve">Kamba, M. N. (2018). </w:t>
      </w:r>
      <w:r>
        <w:rPr>
          <w:rFonts w:ascii="Minion Pro" w:hAnsi="Minion Pro" w:cs="Minion Pro"/>
          <w:i/>
          <w:iCs/>
        </w:rPr>
        <w:t>Kids Zaman Now Menemukan Kembali Islam</w:t>
      </w:r>
      <w:r>
        <w:rPr>
          <w:rFonts w:ascii="Minion Pro" w:hAnsi="Minion Pro" w:cs="Minion Pro"/>
        </w:rPr>
        <w:t>. Tangerang Selatan: Pustaka IIMaN.</w:t>
      </w:r>
    </w:p>
    <w:p>
      <w:pPr>
        <w:pStyle w:val="256"/>
        <w:spacing w:line="240" w:lineRule="auto"/>
        <w:rPr>
          <w:rFonts w:ascii="Minion Pro" w:hAnsi="Minion Pro" w:cs="Minion Pro"/>
        </w:rPr>
      </w:pPr>
      <w:r>
        <w:rPr>
          <w:rFonts w:ascii="Minion Pro" w:hAnsi="Minion Pro" w:cs="Minion Pro"/>
        </w:rPr>
        <w:t xml:space="preserve">Madjid, N. (2002). </w:t>
      </w:r>
      <w:r>
        <w:rPr>
          <w:rFonts w:ascii="Minion Pro" w:hAnsi="Minion Pro" w:cs="Minion Pro"/>
          <w:i/>
          <w:iCs/>
        </w:rPr>
        <w:t>Manusia Modern Mendamba Allah: Renungan Tasawuf Positif</w:t>
      </w:r>
      <w:r>
        <w:rPr>
          <w:rFonts w:ascii="Minion Pro" w:hAnsi="Minion Pro" w:cs="Minion Pro"/>
        </w:rPr>
        <w:t>. Jakarta: IIMaN &amp; Hikmah.</w:t>
      </w:r>
    </w:p>
    <w:p>
      <w:pPr>
        <w:pStyle w:val="256"/>
        <w:spacing w:line="240" w:lineRule="auto"/>
        <w:rPr>
          <w:rFonts w:ascii="Minion Pro" w:hAnsi="Minion Pro" w:cs="Minion Pro"/>
        </w:rPr>
      </w:pPr>
      <w:r>
        <w:rPr>
          <w:rFonts w:ascii="Minion Pro" w:hAnsi="Minion Pro" w:cs="Minion Pro"/>
        </w:rPr>
        <w:t xml:space="preserve">Marchlewska, M., Cichocka, A., Łozowski, F., Górska, P., &amp; Winiewski, M. (2019). In search of an imaginary enemy: Catholic collective narcissism and the endorsement of gender conspiracy beliefs. </w:t>
      </w:r>
      <w:r>
        <w:rPr>
          <w:rFonts w:ascii="Minion Pro" w:hAnsi="Minion Pro" w:cs="Minion Pro"/>
          <w:i/>
          <w:iCs/>
        </w:rPr>
        <w:t>The Journal of Social Psychology</w:t>
      </w:r>
      <w:r>
        <w:rPr>
          <w:rFonts w:ascii="Minion Pro" w:hAnsi="Minion Pro" w:cs="Minion Pro"/>
        </w:rPr>
        <w:t xml:space="preserve">, </w:t>
      </w:r>
      <w:r>
        <w:rPr>
          <w:rFonts w:ascii="Minion Pro" w:hAnsi="Minion Pro" w:cs="Minion Pro"/>
          <w:i/>
          <w:iCs/>
        </w:rPr>
        <w:t>159</w:t>
      </w:r>
      <w:r>
        <w:rPr>
          <w:rFonts w:ascii="Minion Pro" w:hAnsi="Minion Pro" w:cs="Minion Pro"/>
        </w:rPr>
        <w:t>(6), 766--779.</w:t>
      </w:r>
    </w:p>
    <w:p>
      <w:pPr>
        <w:pStyle w:val="256"/>
        <w:spacing w:line="240" w:lineRule="auto"/>
        <w:rPr>
          <w:rFonts w:ascii="Minion Pro" w:hAnsi="Minion Pro" w:cs="Minion Pro"/>
        </w:rPr>
      </w:pPr>
      <w:r>
        <w:rPr>
          <w:rFonts w:ascii="Minion Pro" w:hAnsi="Minion Pro" w:cs="Minion Pro"/>
        </w:rPr>
        <w:t xml:space="preserve">Miller, A. E., &amp; Josephs, L. (2009). Whiteness as pathological narcissism. </w:t>
      </w:r>
      <w:r>
        <w:rPr>
          <w:rFonts w:ascii="Minion Pro" w:hAnsi="Minion Pro" w:cs="Minion Pro"/>
          <w:i/>
          <w:iCs/>
        </w:rPr>
        <w:t>Contemporary Psychoanalysis</w:t>
      </w:r>
      <w:r>
        <w:rPr>
          <w:rFonts w:ascii="Minion Pro" w:hAnsi="Minion Pro" w:cs="Minion Pro"/>
        </w:rPr>
        <w:t xml:space="preserve">, </w:t>
      </w:r>
      <w:r>
        <w:rPr>
          <w:rFonts w:ascii="Minion Pro" w:hAnsi="Minion Pro" w:cs="Minion Pro"/>
          <w:i/>
          <w:iCs/>
        </w:rPr>
        <w:t>45</w:t>
      </w:r>
      <w:r>
        <w:rPr>
          <w:rFonts w:ascii="Minion Pro" w:hAnsi="Minion Pro" w:cs="Minion Pro"/>
        </w:rPr>
        <w:t>(1), 93–119.</w:t>
      </w:r>
    </w:p>
    <w:p>
      <w:pPr>
        <w:pStyle w:val="256"/>
        <w:spacing w:line="240" w:lineRule="auto"/>
        <w:rPr>
          <w:rFonts w:ascii="Minion Pro" w:hAnsi="Minion Pro" w:cs="Minion Pro"/>
        </w:rPr>
      </w:pPr>
      <w:r>
        <w:rPr>
          <w:rFonts w:ascii="Minion Pro" w:hAnsi="Minion Pro" w:cs="Minion Pro"/>
        </w:rPr>
        <w:t xml:space="preserve">Rakhmat, J. (1989). </w:t>
      </w:r>
      <w:r>
        <w:rPr>
          <w:rFonts w:ascii="Minion Pro" w:hAnsi="Minion Pro" w:cs="Minion Pro"/>
          <w:i/>
          <w:iCs/>
        </w:rPr>
        <w:t>Islam Alternatif</w:t>
      </w:r>
      <w:r>
        <w:rPr>
          <w:rFonts w:ascii="Minion Pro" w:hAnsi="Minion Pro" w:cs="Minion Pro"/>
        </w:rPr>
        <w:t>. Bandung: Mizan.</w:t>
      </w:r>
    </w:p>
    <w:p>
      <w:pPr>
        <w:spacing w:line="240" w:lineRule="auto"/>
        <w:rPr>
          <w:rFonts w:ascii="Minion Pro" w:hAnsi="Minion Pro" w:cs="Minion Pro"/>
        </w:rPr>
      </w:pPr>
      <w:r>
        <w:rPr>
          <w:rFonts w:ascii="Minion Pro" w:hAnsi="Minion Pro" w:cs="Minion Pro"/>
        </w:rPr>
        <w:fldChar w:fldCharType="end"/>
      </w:r>
    </w:p>
    <w:sectPr>
      <w:headerReference r:id="rId13" w:type="first"/>
      <w:headerReference r:id="rId11" w:type="default"/>
      <w:headerReference r:id="rId12" w:type="even"/>
      <w:pgSz w:w="11906" w:h="16838"/>
      <w:pgMar w:top="1134" w:right="964" w:bottom="1134" w:left="964"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imHei">
    <w:altName w:val="SimSun"/>
    <w:panose1 w:val="02010600030101010101"/>
    <w:charset w:val="86"/>
    <w:family w:val="modern"/>
    <w:pitch w:val="default"/>
    <w:sig w:usb0="00000000" w:usb1="00000000"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Minion Pro">
    <w:panose1 w:val="02040503050306020203"/>
    <w:charset w:val="00"/>
    <w:family w:val="roman"/>
    <w:pitch w:val="default"/>
    <w:sig w:usb0="60000287" w:usb1="00000001" w:usb2="00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before="0" w:after="0" w:line="240" w:lineRule="auto"/>
      <w:rPr>
        <w:rFonts w:ascii="Minion Pro" w:hAnsi="Minion Pro" w:cs="Minion Pro"/>
        <w:bCs/>
        <w:color w:val="7F7F7F" w:themeColor="background1" w:themeShade="80"/>
      </w:rPr>
    </w:pPr>
    <w:r>
      <w:rPr>
        <w:rFonts w:ascii="Minion Pro" w:hAnsi="Minion Pro" w:cs="Minion Pro"/>
        <w:bCs/>
        <w:color w:val="7F7F7F" w:themeColor="background1" w:themeShade="80"/>
      </w:rPr>
      <w:t>Jurnal Pusaka (202</w:t>
    </w:r>
    <w:r>
      <w:rPr>
        <w:rFonts w:hint="default" w:ascii="Minion Pro" w:hAnsi="Minion Pro" w:cs="Minion Pro"/>
        <w:bCs/>
        <w:color w:val="7F7F7F" w:themeColor="background1" w:themeShade="80"/>
        <w:lang w:val="en-US"/>
      </w:rPr>
      <w:t>2</w:t>
    </w:r>
    <w:r>
      <w:rPr>
        <w:rFonts w:ascii="Minion Pro" w:hAnsi="Minion Pro" w:cs="Minion Pro"/>
        <w:bCs/>
        <w:color w:val="7F7F7F" w:themeColor="background1" w:themeShade="80"/>
      </w:rPr>
      <w:t>) Vol.1</w:t>
    </w:r>
    <w:r>
      <w:rPr>
        <w:rFonts w:hint="default" w:ascii="Minion Pro" w:hAnsi="Minion Pro" w:cs="Minion Pro"/>
        <w:bCs/>
        <w:color w:val="7F7F7F" w:themeColor="background1" w:themeShade="80"/>
        <w:lang w:val="en-US"/>
      </w:rPr>
      <w:t>2</w:t>
    </w:r>
    <w:r>
      <w:rPr>
        <w:rFonts w:ascii="Minion Pro" w:hAnsi="Minion Pro" w:cs="Minion Pro"/>
        <w:bCs/>
        <w:color w:val="7F7F7F" w:themeColor="background1" w:themeShade="80"/>
      </w:rPr>
      <w:t xml:space="preserve"> No.2</w:t>
    </w:r>
  </w:p>
  <w:p>
    <w:pPr>
      <w:pStyle w:val="37"/>
      <w:spacing w:before="0" w:after="0" w:line="240" w:lineRule="auto"/>
      <w:rPr>
        <w:rFonts w:hint="default" w:ascii="Minion Pro" w:hAnsi="Minion Pro" w:cs="Minion Pro"/>
        <w:bCs/>
        <w:color w:val="7F7F7F" w:themeColor="background1" w:themeShade="80"/>
        <w:lang w:val="en-US"/>
      </w:rPr>
    </w:pPr>
    <w:r>
      <w:rPr>
        <w:rFonts w:hint="default" w:ascii="Minion Pro" w:hAnsi="Minion Pro" w:cs="Minion Pro"/>
        <w:bCs/>
        <w:i/>
        <w:iCs/>
        <w:color w:val="7F7F7F" w:themeColor="background1" w:themeShade="80"/>
        <w:lang w:val="en-US"/>
      </w:rPr>
      <w:t>Qoriatul Mahfudloh Q &amp; Ilmi Nikmatul Hikmah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0" w:lineRule="auto"/>
      </w:pPr>
      <w:r>
        <w:separator/>
      </w:r>
    </w:p>
  </w:footnote>
  <w:footnote w:type="continuationSeparator" w:id="1">
    <w:p>
      <w:pPr>
        <w:spacing w:before="0" w:after="0" w:line="2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WordPictureWatermark1041914814" o:spid="_x0000_s1027" o:spt="75" type="#_x0000_t75" style="position:absolute;left:0pt;height:576.65pt;width:498.6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WordPictureWatermark1041914813" o:spid="_x0000_s1026" o:spt="75" type="#_x0000_t75" style="position:absolute;left:0pt;height:576.65pt;width:498.6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WordPictureWatermark1041914812" o:spid="_x0000_s1025" o:spt="75" type="#_x0000_t75" style="position:absolute;left:0pt;height:576.65pt;width:498.6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4" w:space="0"/>
      </w:pBdr>
    </w:pPr>
    <w:r>
      <w:pict>
        <v:shape id="WordPictureWatermark1041914817" o:spid="_x0000_s1030" o:spt="75" type="#_x0000_t75" style="position:absolute;left:0pt;height:576.65pt;width:498.6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RcE8bAgAAV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JRcE8bAgAAVAQAAA4A&#10;AAAAAAAAAQAgAAAAHwEAAGRycy9lMm9Eb2MueG1sUEsFBgAAAAAGAAYAWQEAAKw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WordPictureWatermark1041914816" o:spid="_x0000_s1029" o:spt="75" type="#_x0000_t75" style="position:absolute;left:0pt;height:576.65pt;width:498.6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pict>
        <v:shape id="WordPictureWatermark1041914815" o:spid="_x0000_s1028" o:spt="75" type="#_x0000_t75" style="position:absolute;left:0pt;height:576.65pt;width:498.6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logo jurnal_pusak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ED962"/>
    <w:multiLevelType w:val="multilevel"/>
    <w:tmpl w:val="A88ED962"/>
    <w:lvl w:ilvl="0" w:tentative="0">
      <w:start w:val="1"/>
      <w:numFmt w:val="decimal"/>
      <w:lvlText w:val="%1."/>
      <w:lvlJc w:val="left"/>
      <w:pPr>
        <w:tabs>
          <w:tab w:val="left" w:pos="454"/>
        </w:tabs>
        <w:ind w:left="454" w:hanging="454"/>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23C73681"/>
    <w:multiLevelType w:val="multilevel"/>
    <w:tmpl w:val="23C73681"/>
    <w:lvl w:ilvl="0" w:tentative="0">
      <w:start w:val="1"/>
      <w:numFmt w:val="decimal"/>
      <w:pStyle w:val="257"/>
      <w:lvlText w:val="%1."/>
      <w:lvlJc w:val="left"/>
      <w:pPr>
        <w:ind w:left="720" w:hanging="360"/>
      </w:p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12">
    <w:nsid w:val="2805051C"/>
    <w:multiLevelType w:val="multilevel"/>
    <w:tmpl w:val="2805051C"/>
    <w:lvl w:ilvl="0" w:tentative="0">
      <w:start w:val="1"/>
      <w:numFmt w:val="decimal"/>
      <w:pStyle w:val="262"/>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369A6535"/>
    <w:multiLevelType w:val="multilevel"/>
    <w:tmpl w:val="369A6535"/>
    <w:lvl w:ilvl="0" w:tentative="0">
      <w:start w:val="1"/>
      <w:numFmt w:val="bullet"/>
      <w:pStyle w:val="261"/>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C687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D2868"/>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B4921"/>
    <w:rsid w:val="00CC0600"/>
    <w:rsid w:val="00CC78AC"/>
    <w:rsid w:val="00CF7953"/>
    <w:rsid w:val="00D07232"/>
    <w:rsid w:val="00D10245"/>
    <w:rsid w:val="00D1240A"/>
    <w:rsid w:val="00D21BDD"/>
    <w:rsid w:val="00D65F07"/>
    <w:rsid w:val="00D92BB7"/>
    <w:rsid w:val="00DC76D2"/>
    <w:rsid w:val="00DD30ED"/>
    <w:rsid w:val="00E64C21"/>
    <w:rsid w:val="00EA4D43"/>
    <w:rsid w:val="00EC24C6"/>
    <w:rsid w:val="00EF2933"/>
    <w:rsid w:val="00F05146"/>
    <w:rsid w:val="00F1115D"/>
    <w:rsid w:val="00F3513C"/>
    <w:rsid w:val="00F465C5"/>
    <w:rsid w:val="00F5180D"/>
    <w:rsid w:val="00F51B21"/>
    <w:rsid w:val="00F51D87"/>
    <w:rsid w:val="00F8455C"/>
    <w:rsid w:val="027519B4"/>
    <w:rsid w:val="073700E5"/>
    <w:rsid w:val="09C62F41"/>
    <w:rsid w:val="0E777E41"/>
    <w:rsid w:val="0EA047C8"/>
    <w:rsid w:val="0F3F0752"/>
    <w:rsid w:val="1C62211D"/>
    <w:rsid w:val="1C8B4BD1"/>
    <w:rsid w:val="1EAE2ED4"/>
    <w:rsid w:val="20A7785A"/>
    <w:rsid w:val="20F01E54"/>
    <w:rsid w:val="21AF3DC9"/>
    <w:rsid w:val="22785847"/>
    <w:rsid w:val="232856EC"/>
    <w:rsid w:val="29BC5160"/>
    <w:rsid w:val="29C274FB"/>
    <w:rsid w:val="29EF4976"/>
    <w:rsid w:val="2BD06E93"/>
    <w:rsid w:val="2E3D532F"/>
    <w:rsid w:val="2FB71E44"/>
    <w:rsid w:val="33095F75"/>
    <w:rsid w:val="33EA319C"/>
    <w:rsid w:val="372562FC"/>
    <w:rsid w:val="373250EE"/>
    <w:rsid w:val="37BB3733"/>
    <w:rsid w:val="38F95E39"/>
    <w:rsid w:val="3CE6612D"/>
    <w:rsid w:val="3D583287"/>
    <w:rsid w:val="3DFE360E"/>
    <w:rsid w:val="427D6BF1"/>
    <w:rsid w:val="42C849DF"/>
    <w:rsid w:val="453D5D7B"/>
    <w:rsid w:val="46173341"/>
    <w:rsid w:val="4E455264"/>
    <w:rsid w:val="4E601AB7"/>
    <w:rsid w:val="4EA11778"/>
    <w:rsid w:val="4EDA62BF"/>
    <w:rsid w:val="4F6376A3"/>
    <w:rsid w:val="4F7A558D"/>
    <w:rsid w:val="560A25B7"/>
    <w:rsid w:val="5A7C7C57"/>
    <w:rsid w:val="5CFC4240"/>
    <w:rsid w:val="5F500923"/>
    <w:rsid w:val="61B36A67"/>
    <w:rsid w:val="62293B21"/>
    <w:rsid w:val="64252E52"/>
    <w:rsid w:val="649E3CEE"/>
    <w:rsid w:val="68DC687A"/>
    <w:rsid w:val="6A555176"/>
    <w:rsid w:val="6C764D2F"/>
    <w:rsid w:val="714B717A"/>
    <w:rsid w:val="74756912"/>
    <w:rsid w:val="763851B8"/>
    <w:rsid w:val="7D4B74C7"/>
    <w:rsid w:val="7E403EC0"/>
    <w:rsid w:val="7E606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before="120" w:after="140" w:line="260" w:lineRule="auto"/>
    </w:pPr>
    <w:rPr>
      <w:rFonts w:ascii="Times New Roman" w:hAnsi="Times New Roman" w:eastAsiaTheme="minorEastAsia" w:cstheme="minorBidi"/>
      <w:sz w:val="24"/>
      <w:szCs w:val="22"/>
      <w:lang w:val="en-US" w:eastAsia="en-US" w:bidi="ar-SA"/>
    </w:rPr>
  </w:style>
  <w:style w:type="paragraph" w:styleId="2">
    <w:name w:val="heading 1"/>
    <w:basedOn w:val="1"/>
    <w:next w:val="1"/>
    <w:link w:val="249"/>
    <w:qFormat/>
    <w:uiPriority w:val="0"/>
    <w:pPr>
      <w:spacing w:before="100" w:beforeAutospacing="1" w:after="100" w:afterAutospacing="1" w:line="240" w:lineRule="auto"/>
      <w:jc w:val="center"/>
      <w:outlineLvl w:val="0"/>
    </w:pPr>
    <w:rPr>
      <w:rFonts w:eastAsia="Times New Roman" w:cs="Times New Roman"/>
      <w:b/>
      <w:bCs/>
      <w:kern w:val="36"/>
      <w:sz w:val="28"/>
      <w:szCs w:val="48"/>
    </w:rPr>
  </w:style>
  <w:style w:type="paragraph" w:styleId="3">
    <w:name w:val="heading 2"/>
    <w:basedOn w:val="1"/>
    <w:next w:val="1"/>
    <w:link w:val="250"/>
    <w:semiHidden/>
    <w:unhideWhenUsed/>
    <w:qFormat/>
    <w:uiPriority w:val="0"/>
    <w:pPr>
      <w:keepNext/>
      <w:keepLines/>
      <w:spacing w:before="40" w:after="0"/>
      <w:outlineLvl w:val="1"/>
    </w:pPr>
    <w:rPr>
      <w:rFonts w:eastAsiaTheme="majorEastAsia" w:cstheme="majorBidi"/>
      <w:b/>
      <w:color w:val="000000" w:themeColor="text1"/>
      <w:szCs w:val="26"/>
      <w14:textFill>
        <w14:solidFill>
          <w14:schemeClr w14:val="tx1"/>
        </w14:solidFill>
      </w14:textFill>
    </w:rPr>
  </w:style>
  <w:style w:type="paragraph" w:styleId="4">
    <w:name w:val="heading 3"/>
    <w:basedOn w:val="1"/>
    <w:next w:val="1"/>
    <w:semiHidden/>
    <w:unhideWhenUsed/>
    <w:qFormat/>
    <w:uiPriority w:val="0"/>
    <w:pPr>
      <w:keepNext/>
      <w:keepLines/>
      <w:spacing w:before="260" w:after="260" w:line="416" w:lineRule="auto"/>
      <w:outlineLvl w:val="2"/>
    </w:pPr>
    <w:rPr>
      <w:b/>
      <w:bCs/>
      <w:i/>
      <w:szCs w:val="32"/>
      <w:lang w:val="id-ID" w:eastAsia="id-ID"/>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Cs w:val="24"/>
    </w:rPr>
  </w:style>
  <w:style w:type="paragraph" w:styleId="8">
    <w:name w:val="heading 7"/>
    <w:basedOn w:val="1"/>
    <w:next w:val="1"/>
    <w:semiHidden/>
    <w:unhideWhenUsed/>
    <w:qFormat/>
    <w:uiPriority w:val="0"/>
    <w:pPr>
      <w:keepNext/>
      <w:keepLines/>
      <w:spacing w:before="240" w:after="64" w:line="320" w:lineRule="auto"/>
      <w:outlineLvl w:val="6"/>
    </w:pPr>
    <w:rPr>
      <w:b/>
      <w:bCs/>
      <w:szCs w:val="24"/>
    </w:rPr>
  </w:style>
  <w:style w:type="paragraph" w:styleId="9">
    <w:name w:val="heading 8"/>
    <w:basedOn w:val="1"/>
    <w:next w:val="1"/>
    <w:semiHidden/>
    <w:unhideWhenUsed/>
    <w:qFormat/>
    <w:uiPriority w:val="0"/>
    <w:pPr>
      <w:keepNext/>
      <w:keepLines/>
      <w:spacing w:before="240" w:after="64" w:line="320" w:lineRule="auto"/>
      <w:outlineLvl w:val="7"/>
    </w:pPr>
    <w:rPr>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SimHei"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24"/>
    </w:rPr>
  </w:style>
  <w:style w:type="paragraph" w:styleId="85">
    <w:name w:val="Normal (Web)"/>
    <w:basedOn w:val="1"/>
    <w:qFormat/>
    <w:uiPriority w:val="0"/>
    <w:rPr>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200"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rPr>
      <w:rFonts w:ascii="Arial" w:hAnsi="Arial" w:cs="Arial"/>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49">
    <w:name w:val="Heading 1 Char"/>
    <w:basedOn w:val="11"/>
    <w:link w:val="2"/>
    <w:qFormat/>
    <w:uiPriority w:val="9"/>
    <w:rPr>
      <w:rFonts w:ascii="Times New Roman" w:hAnsi="Times New Roman" w:eastAsia="Times New Roman" w:cs="Times New Roman"/>
      <w:b/>
      <w:bCs/>
      <w:kern w:val="36"/>
      <w:sz w:val="28"/>
      <w:szCs w:val="48"/>
    </w:rPr>
  </w:style>
  <w:style w:type="character" w:customStyle="1" w:styleId="250">
    <w:name w:val="Heading 2 Char"/>
    <w:basedOn w:val="11"/>
    <w:link w:val="3"/>
    <w:semiHidden/>
    <w:qFormat/>
    <w:uiPriority w:val="9"/>
    <w:rPr>
      <w:rFonts w:ascii="Times New Roman" w:hAnsi="Times New Roman" w:eastAsiaTheme="majorEastAsia" w:cstheme="majorBidi"/>
      <w:b/>
      <w:color w:val="000000" w:themeColor="text1"/>
      <w:sz w:val="24"/>
      <w:szCs w:val="26"/>
      <w:lang w:val="en-US"/>
      <w14:textFill>
        <w14:solidFill>
          <w14:schemeClr w14:val="tx1"/>
        </w14:solidFill>
      </w14:textFill>
    </w:rPr>
  </w:style>
  <w:style w:type="paragraph" w:customStyle="1" w:styleId="251">
    <w:name w:val="Style1"/>
    <w:basedOn w:val="1"/>
    <w:qFormat/>
    <w:uiPriority w:val="0"/>
    <w:pPr>
      <w:keepNext/>
      <w:keepLines/>
      <w:spacing w:before="480" w:line="360" w:lineRule="auto"/>
      <w:jc w:val="center"/>
      <w:outlineLvl w:val="0"/>
    </w:pPr>
    <w:rPr>
      <w:rFonts w:eastAsia="Times New Roman" w:cs="Times New Roman"/>
      <w:b/>
      <w:bCs/>
      <w:color w:val="000000"/>
      <w:sz w:val="28"/>
      <w:szCs w:val="24"/>
      <w:lang w:val="id-ID" w:eastAsia="id-ID"/>
    </w:rPr>
  </w:style>
  <w:style w:type="paragraph" w:customStyle="1" w:styleId="252">
    <w:name w:val="Style2"/>
    <w:basedOn w:val="1"/>
    <w:qFormat/>
    <w:uiPriority w:val="0"/>
    <w:pPr>
      <w:spacing w:before="240" w:after="400" w:line="240" w:lineRule="auto"/>
    </w:pPr>
    <w:rPr>
      <w:rFonts w:ascii="Tahoma" w:hAnsi="Tahoma"/>
      <w:sz w:val="20"/>
    </w:rPr>
  </w:style>
  <w:style w:type="paragraph" w:customStyle="1" w:styleId="253">
    <w:name w:val="Alishlah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254">
    <w:name w:val="Alishlah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lang w:val="en-US" w:eastAsia="de-DE" w:bidi="en-US"/>
    </w:rPr>
  </w:style>
  <w:style w:type="paragraph" w:customStyle="1" w:styleId="255">
    <w:name w:val="Alishlah_2.2_heading2"/>
    <w:basedOn w:val="1"/>
    <w:qFormat/>
    <w:uiPriority w:val="0"/>
    <w:pPr>
      <w:kinsoku w:val="0"/>
      <w:overflowPunct w:val="0"/>
      <w:autoSpaceDE w:val="0"/>
      <w:autoSpaceDN w:val="0"/>
      <w:adjustRightInd w:val="0"/>
      <w:snapToGrid w:val="0"/>
      <w:spacing w:before="240" w:after="120" w:line="260" w:lineRule="atLeast"/>
      <w:outlineLvl w:val="1"/>
    </w:pPr>
    <w:rPr>
      <w:rFonts w:ascii="Palatino Linotype" w:hAnsi="Palatino Linotype" w:eastAsia="Georgia" w:cs="Times New Roman"/>
      <w:b/>
      <w:bCs/>
      <w:i/>
      <w:snapToGrid w:val="0"/>
      <w:color w:val="000000"/>
      <w:sz w:val="20"/>
      <w:lang w:eastAsia="de-DE" w:bidi="en-US"/>
    </w:rPr>
  </w:style>
  <w:style w:type="paragraph" w:customStyle="1" w:styleId="256">
    <w:name w:val="Alishlah_7.1_References"/>
    <w:basedOn w:val="1"/>
    <w:qFormat/>
    <w:uiPriority w:val="0"/>
    <w:pPr>
      <w:widowControl w:val="0"/>
      <w:autoSpaceDE w:val="0"/>
      <w:autoSpaceDN w:val="0"/>
      <w:adjustRightInd w:val="0"/>
      <w:spacing w:after="0" w:line="240" w:lineRule="atLeast"/>
      <w:ind w:left="480" w:hanging="480"/>
      <w:jc w:val="both"/>
    </w:pPr>
    <w:rPr>
      <w:rFonts w:ascii="Palatino Linotype" w:hAnsi="Palatino Linotype" w:cs="Times New Roman"/>
      <w:sz w:val="20"/>
      <w:szCs w:val="20"/>
    </w:rPr>
  </w:style>
  <w:style w:type="paragraph" w:customStyle="1" w:styleId="257">
    <w:name w:val="Alishlah_2.1_heading1"/>
    <w:basedOn w:val="1"/>
    <w:qFormat/>
    <w:uiPriority w:val="0"/>
    <w:pPr>
      <w:numPr>
        <w:ilvl w:val="0"/>
        <w:numId w:val="11"/>
      </w:numPr>
      <w:adjustRightInd w:val="0"/>
      <w:snapToGrid w:val="0"/>
      <w:spacing w:before="240" w:after="120" w:line="260" w:lineRule="atLeast"/>
      <w:ind w:left="426" w:hanging="426"/>
      <w:outlineLvl w:val="0"/>
    </w:pPr>
    <w:rPr>
      <w:rFonts w:ascii="Palatino Linotype" w:hAnsi="Palatino Linotype" w:eastAsia="Times New Roman" w:cs="Times New Roman"/>
      <w:b/>
      <w:snapToGrid w:val="0"/>
      <w:color w:val="000000"/>
      <w:sz w:val="20"/>
      <w:lang w:eastAsia="zh-CN" w:bidi="en-US"/>
    </w:rPr>
  </w:style>
  <w:style w:type="paragraph" w:customStyle="1" w:styleId="258">
    <w:name w:val="Alishlah_2.3_heading3"/>
    <w:basedOn w:val="253"/>
    <w:qFormat/>
    <w:uiPriority w:val="0"/>
    <w:pPr>
      <w:spacing w:before="240" w:after="120"/>
      <w:ind w:firstLine="0"/>
      <w:jc w:val="left"/>
      <w:outlineLvl w:val="2"/>
    </w:pPr>
  </w:style>
  <w:style w:type="paragraph" w:customStyle="1" w:styleId="259">
    <w:name w:val="Alishlah_2.4 HEading4"/>
    <w:basedOn w:val="4"/>
    <w:qFormat/>
    <w:uiPriority w:val="0"/>
    <w:pPr>
      <w:spacing w:before="0"/>
    </w:pPr>
    <w:rPr>
      <w:rFonts w:ascii="Palatino Linotype" w:hAnsi="Palatino Linotype" w:cs="Times New Roman"/>
      <w:sz w:val="20"/>
      <w:szCs w:val="20"/>
    </w:rPr>
  </w:style>
  <w:style w:type="paragraph" w:customStyle="1" w:styleId="260">
    <w:name w:val="Alishlah_3.6_text_after_list"/>
    <w:basedOn w:val="253"/>
    <w:qFormat/>
    <w:uiPriority w:val="0"/>
    <w:pPr>
      <w:spacing w:before="120"/>
    </w:pPr>
  </w:style>
  <w:style w:type="paragraph" w:customStyle="1" w:styleId="261">
    <w:name w:val="Alishlah_3.8_bullet"/>
    <w:basedOn w:val="253"/>
    <w:qFormat/>
    <w:uiPriority w:val="0"/>
    <w:pPr>
      <w:numPr>
        <w:ilvl w:val="0"/>
        <w:numId w:val="12"/>
      </w:numPr>
      <w:ind w:left="425" w:hanging="425"/>
    </w:pPr>
  </w:style>
  <w:style w:type="paragraph" w:customStyle="1" w:styleId="262">
    <w:name w:val="Alishlah_3.7_itemize"/>
    <w:basedOn w:val="253"/>
    <w:qFormat/>
    <w:uiPriority w:val="0"/>
    <w:pPr>
      <w:numPr>
        <w:ilvl w:val="0"/>
        <w:numId w:val="13"/>
      </w:numPr>
      <w:ind w:left="425" w:hanging="425"/>
    </w:pPr>
  </w:style>
  <w:style w:type="paragraph" w:customStyle="1" w:styleId="263">
    <w:name w:val="Alishlah_3.3_text_space_after"/>
    <w:basedOn w:val="253"/>
    <w:qFormat/>
    <w:uiPriority w:val="0"/>
    <w:pPr>
      <w:spacing w:after="240"/>
    </w:pPr>
  </w:style>
  <w:style w:type="paragraph" w:customStyle="1" w:styleId="264">
    <w:name w:val="Alishlah_5.2_figure"/>
    <w:qFormat/>
    <w:uiPriority w:val="0"/>
    <w:pPr>
      <w:jc w:val="center"/>
    </w:pPr>
    <w:rPr>
      <w:rFonts w:ascii="Palatino Linotype" w:hAnsi="Palatino Linotype" w:eastAsia="Times New Roman" w:cs="Times New Roman"/>
      <w:snapToGrid w:val="0"/>
      <w:color w:val="000000"/>
      <w:sz w:val="24"/>
      <w:lang w:val="en-US" w:eastAsia="de-DE" w:bidi="en-US"/>
    </w:rPr>
  </w:style>
  <w:style w:type="paragraph" w:customStyle="1" w:styleId="265">
    <w:name w:val="Alishlah_5.1_figure_caption"/>
    <w:basedOn w:val="254"/>
    <w:qFormat/>
    <w:uiPriority w:val="0"/>
    <w:pPr>
      <w:spacing w:after="240" w:line="260" w:lineRule="atLeast"/>
      <w:ind w:left="425" w:right="425"/>
    </w:pPr>
    <w:rPr>
      <w:snapToGrid/>
    </w:rPr>
  </w:style>
  <w:style w:type="paragraph" w:customStyle="1" w:styleId="266">
    <w:name w:val="Alishlah_4.1_table_caption"/>
    <w:basedOn w:val="254"/>
    <w:qFormat/>
    <w:uiPriority w:val="0"/>
    <w:pPr>
      <w:spacing w:before="240" w:after="120" w:line="260" w:lineRule="atLeast"/>
      <w:ind w:left="425" w:right="425"/>
      <w:jc w:val="center"/>
    </w:pPr>
    <w:rPr>
      <w:rFonts w:eastAsia="Georgia"/>
      <w:b/>
      <w:bCs/>
      <w:snapToGrid/>
      <w:szCs w:val="22"/>
    </w:rPr>
  </w:style>
  <w:style w:type="paragraph" w:customStyle="1" w:styleId="267">
    <w:name w:val="Alishlah_4.2_table_body"/>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268">
    <w:name w:val="Alishlah_4.3_table_footer"/>
    <w:basedOn w:val="266"/>
    <w:next w:val="253"/>
    <w:qFormat/>
    <w:uiPriority w:val="0"/>
    <w:pPr>
      <w:spacing w:before="0"/>
      <w:ind w:left="0" w:right="0"/>
    </w:pPr>
    <w:rPr>
      <w:b w:val="0"/>
      <w:bCs w:val="0"/>
    </w:rPr>
  </w:style>
  <w:style w:type="paragraph" w:customStyle="1" w:styleId="269">
    <w:name w:val="Alishlah_3.9_equation"/>
    <w:basedOn w:val="253"/>
    <w:qFormat/>
    <w:uiPriority w:val="0"/>
    <w:pPr>
      <w:spacing w:before="120" w:after="120"/>
      <w:ind w:left="709" w:firstLine="0"/>
      <w:jc w:val="center"/>
    </w:pPr>
  </w:style>
  <w:style w:type="paragraph" w:customStyle="1" w:styleId="270">
    <w:name w:val="Alishlah_3.a_equation_number"/>
    <w:basedOn w:val="253"/>
    <w:qFormat/>
    <w:uiPriority w:val="0"/>
    <w:pPr>
      <w:spacing w:before="120" w:after="120" w:line="240" w:lineRule="auto"/>
      <w:ind w:firstLine="0"/>
      <w:jc w:val="right"/>
    </w:pPr>
  </w:style>
  <w:style w:type="paragraph" w:customStyle="1" w:styleId="271">
    <w:name w:val="Alishlah_8.1_Quote"/>
    <w:basedOn w:val="272"/>
    <w:qFormat/>
    <w:uiPriority w:val="0"/>
    <w:pPr>
      <w:ind w:left="426"/>
    </w:pPr>
    <w:rPr>
      <w:iCs/>
    </w:rPr>
  </w:style>
  <w:style w:type="paragraph" w:customStyle="1" w:styleId="272">
    <w:name w:val="Alishlah_3.2_text_no_indent"/>
    <w:basedOn w:val="253"/>
    <w:qFormat/>
    <w:uiPriority w:val="0"/>
    <w:pPr>
      <w:ind w:firstLine="0"/>
    </w:pPr>
  </w:style>
  <w:style w:type="paragraph" w:customStyle="1" w:styleId="273">
    <w:name w:val="Alishlah_3.4_text_space_before"/>
    <w:basedOn w:val="253"/>
    <w:qFormat/>
    <w:uiPriority w:val="0"/>
    <w:pPr>
      <w:spacing w:before="240"/>
    </w:pPr>
  </w:style>
  <w:style w:type="paragraph" w:styleId="27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textRotate="1"/>
    <customShpInfo spid="_x0000_s1025"/>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2372</Words>
  <Characters>13523</Characters>
  <Lines>112</Lines>
  <Paragraphs>31</Paragraphs>
  <TotalTime>26</TotalTime>
  <ScaleCrop>false</ScaleCrop>
  <LinksUpToDate>false</LinksUpToDate>
  <CharactersWithSpaces>15864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2022-06-17T06:59:00Z</dcterms:created>
  <dc:creator>Qoriatul Mahfudhoh Qoffal</dc:creator>
  <cp:lastModifiedBy>Qoriatul Mahfudhoh Qoffal</cp:lastModifiedBy>
  <dcterms:modified xsi:type="dcterms:W3CDTF">2022-12-20T14:48:21Z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E37E5E8DEA0643D4863D1D9DCB6ACB33</vt:lpwstr>
  </property>
</Properties>
</file>